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73" w:type="dxa"/>
        <w:tblLook w:val="04A0" w:firstRow="1" w:lastRow="0" w:firstColumn="1" w:lastColumn="0" w:noHBand="0" w:noVBand="1"/>
      </w:tblPr>
      <w:tblGrid>
        <w:gridCol w:w="5495"/>
        <w:gridCol w:w="4678"/>
      </w:tblGrid>
      <w:tr w:rsidR="00E76A64" w:rsidRPr="00E76A64" w:rsidTr="0064637F">
        <w:tc>
          <w:tcPr>
            <w:tcW w:w="5495" w:type="dxa"/>
            <w:shd w:val="clear" w:color="auto" w:fill="auto"/>
          </w:tcPr>
          <w:p w:rsidR="00E76A64" w:rsidRPr="00E76A64" w:rsidRDefault="00E76A64" w:rsidP="00E76A64">
            <w:pPr>
              <w:spacing w:after="0" w:line="240" w:lineRule="auto"/>
              <w:jc w:val="right"/>
              <w:rPr>
                <w:rFonts w:ascii="Calibri" w:eastAsia="Times New Roman" w:hAnsi="Calibri" w:cs="Times New Roman"/>
                <w:sz w:val="24"/>
                <w:szCs w:val="24"/>
              </w:rPr>
            </w:pPr>
            <w:bookmarkStart w:id="0" w:name="_GoBack"/>
            <w:bookmarkEnd w:id="0"/>
          </w:p>
        </w:tc>
        <w:tc>
          <w:tcPr>
            <w:tcW w:w="4678" w:type="dxa"/>
            <w:shd w:val="clear" w:color="auto" w:fill="auto"/>
          </w:tcPr>
          <w:p w:rsidR="00E76A64" w:rsidRPr="00E76A64" w:rsidRDefault="00E76A64" w:rsidP="00E76A64">
            <w:pPr>
              <w:spacing w:after="0" w:line="240" w:lineRule="auto"/>
              <w:ind w:left="-108"/>
              <w:jc w:val="center"/>
              <w:rPr>
                <w:rFonts w:ascii="Times New Roman" w:eastAsia="Times New Roman" w:hAnsi="Times New Roman" w:cs="Times New Roman"/>
                <w:sz w:val="28"/>
                <w:szCs w:val="28"/>
              </w:rPr>
            </w:pPr>
            <w:r w:rsidRPr="00E76A64">
              <w:rPr>
                <w:rFonts w:ascii="Times New Roman" w:eastAsia="Times New Roman" w:hAnsi="Times New Roman" w:cs="Times New Roman"/>
                <w:sz w:val="28"/>
                <w:szCs w:val="28"/>
              </w:rPr>
              <w:t>Приложение к приказу</w:t>
            </w:r>
          </w:p>
          <w:p w:rsidR="00E76A64" w:rsidRPr="00E76A64" w:rsidRDefault="00E76A64" w:rsidP="00E76A64">
            <w:pPr>
              <w:spacing w:after="0" w:line="240" w:lineRule="auto"/>
              <w:ind w:left="-108"/>
              <w:rPr>
                <w:rFonts w:ascii="Times New Roman" w:eastAsia="Times New Roman" w:hAnsi="Times New Roman" w:cs="Times New Roman"/>
                <w:sz w:val="28"/>
                <w:szCs w:val="28"/>
              </w:rPr>
            </w:pPr>
          </w:p>
          <w:p w:rsidR="00E76A64" w:rsidRPr="00E76A64" w:rsidRDefault="00E76A64" w:rsidP="00E76A64">
            <w:pPr>
              <w:spacing w:after="0" w:line="240" w:lineRule="auto"/>
              <w:ind w:left="-108"/>
              <w:jc w:val="center"/>
              <w:rPr>
                <w:rFonts w:ascii="Times New Roman" w:eastAsia="Times New Roman" w:hAnsi="Times New Roman" w:cs="Times New Roman"/>
                <w:sz w:val="28"/>
                <w:szCs w:val="28"/>
              </w:rPr>
            </w:pPr>
            <w:r w:rsidRPr="00E76A64">
              <w:rPr>
                <w:rFonts w:ascii="Times New Roman" w:eastAsia="Times New Roman" w:hAnsi="Times New Roman" w:cs="Times New Roman"/>
                <w:sz w:val="28"/>
                <w:szCs w:val="28"/>
              </w:rPr>
              <w:t>УТВЕРЖДЕНА</w:t>
            </w:r>
            <w:r w:rsidRPr="00E76A64">
              <w:rPr>
                <w:rFonts w:ascii="Times New Roman" w:eastAsia="Times New Roman" w:hAnsi="Times New Roman" w:cs="Times New Roman"/>
                <w:sz w:val="28"/>
                <w:szCs w:val="28"/>
              </w:rPr>
              <w:br/>
              <w:t xml:space="preserve">Приказом ООО «Газпром </w:t>
            </w:r>
            <w:r w:rsidRPr="00E76A64">
              <w:rPr>
                <w:rFonts w:ascii="Times New Roman" w:eastAsia="Times New Roman" w:hAnsi="Times New Roman" w:cs="Times New Roman"/>
                <w:sz w:val="28"/>
                <w:szCs w:val="28"/>
              </w:rPr>
              <w:br/>
            </w:r>
            <w:r w:rsidR="00F0011D">
              <w:rPr>
                <w:rFonts w:ascii="Times New Roman" w:eastAsia="Times New Roman" w:hAnsi="Times New Roman" w:cs="Times New Roman"/>
                <w:sz w:val="28"/>
                <w:szCs w:val="28"/>
              </w:rPr>
              <w:t>газораспределение Томск»</w:t>
            </w:r>
            <w:r w:rsidR="00F0011D">
              <w:rPr>
                <w:rFonts w:ascii="Times New Roman" w:eastAsia="Times New Roman" w:hAnsi="Times New Roman" w:cs="Times New Roman"/>
                <w:sz w:val="28"/>
                <w:szCs w:val="28"/>
              </w:rPr>
              <w:br/>
              <w:t>от «03</w:t>
            </w:r>
            <w:r w:rsidRPr="00E76A64">
              <w:rPr>
                <w:rFonts w:ascii="Times New Roman" w:eastAsia="Times New Roman" w:hAnsi="Times New Roman" w:cs="Times New Roman"/>
                <w:sz w:val="28"/>
                <w:szCs w:val="28"/>
              </w:rPr>
              <w:t xml:space="preserve">» </w:t>
            </w:r>
            <w:r w:rsidR="00F0011D">
              <w:rPr>
                <w:rFonts w:ascii="Times New Roman" w:eastAsia="Times New Roman" w:hAnsi="Times New Roman" w:cs="Times New Roman"/>
                <w:sz w:val="28"/>
                <w:szCs w:val="28"/>
              </w:rPr>
              <w:t>апреля 2023</w:t>
            </w:r>
            <w:r w:rsidRPr="00E76A64">
              <w:rPr>
                <w:rFonts w:ascii="Times New Roman" w:eastAsia="Times New Roman" w:hAnsi="Times New Roman" w:cs="Times New Roman"/>
                <w:sz w:val="28"/>
                <w:szCs w:val="28"/>
              </w:rPr>
              <w:t xml:space="preserve"> г. №</w:t>
            </w:r>
            <w:r w:rsidR="00F0011D">
              <w:rPr>
                <w:rFonts w:ascii="Times New Roman" w:eastAsia="Times New Roman" w:hAnsi="Times New Roman" w:cs="Times New Roman"/>
                <w:sz w:val="28"/>
                <w:szCs w:val="28"/>
              </w:rPr>
              <w:t xml:space="preserve"> 29-ОД</w:t>
            </w:r>
          </w:p>
          <w:p w:rsidR="00E76A64" w:rsidRPr="00E76A64" w:rsidRDefault="00E76A64" w:rsidP="00E76A64">
            <w:pPr>
              <w:spacing w:after="0" w:line="240" w:lineRule="auto"/>
              <w:ind w:left="-108"/>
              <w:rPr>
                <w:rFonts w:ascii="Times New Roman" w:eastAsia="Times New Roman" w:hAnsi="Times New Roman" w:cs="Times New Roman"/>
                <w:sz w:val="28"/>
                <w:szCs w:val="28"/>
              </w:rPr>
            </w:pPr>
          </w:p>
          <w:p w:rsidR="00E76A64" w:rsidRPr="00E76A64" w:rsidRDefault="00E76A64" w:rsidP="00E76A64">
            <w:pPr>
              <w:spacing w:after="0" w:line="240" w:lineRule="auto"/>
              <w:ind w:left="-108"/>
              <w:rPr>
                <w:rFonts w:ascii="Times New Roman" w:eastAsia="Times New Roman" w:hAnsi="Times New Roman" w:cs="Times New Roman"/>
                <w:sz w:val="28"/>
                <w:szCs w:val="28"/>
              </w:rPr>
            </w:pPr>
            <w:r w:rsidRPr="00E76A64">
              <w:rPr>
                <w:rFonts w:ascii="Times New Roman" w:eastAsia="Times New Roman" w:hAnsi="Times New Roman" w:cs="Times New Roman"/>
                <w:sz w:val="28"/>
                <w:szCs w:val="28"/>
              </w:rPr>
              <w:t>Приложение №2.31</w:t>
            </w:r>
          </w:p>
          <w:p w:rsidR="00E76A64" w:rsidRPr="00E76A64" w:rsidRDefault="00E76A64" w:rsidP="00E76A64">
            <w:pPr>
              <w:spacing w:after="0" w:line="240" w:lineRule="auto"/>
              <w:ind w:left="-108"/>
              <w:rPr>
                <w:rFonts w:ascii="Times New Roman" w:eastAsia="Times New Roman" w:hAnsi="Times New Roman" w:cs="Times New Roman"/>
                <w:sz w:val="28"/>
                <w:szCs w:val="28"/>
              </w:rPr>
            </w:pPr>
            <w:r w:rsidRPr="00E76A64">
              <w:rPr>
                <w:rFonts w:ascii="Times New Roman" w:eastAsia="Times New Roman" w:hAnsi="Times New Roman" w:cs="Times New Roman"/>
                <w:sz w:val="28"/>
                <w:szCs w:val="28"/>
              </w:rPr>
              <w:t xml:space="preserve">к Положению о договорной работе </w:t>
            </w:r>
            <w:r w:rsidRPr="00E76A64">
              <w:rPr>
                <w:rFonts w:ascii="Times New Roman" w:eastAsia="Times New Roman" w:hAnsi="Times New Roman" w:cs="Times New Roman"/>
                <w:sz w:val="28"/>
                <w:szCs w:val="28"/>
              </w:rPr>
              <w:br/>
              <w:t>ООО «Газпром газораспределение Томск», типовая форма договора</w:t>
            </w:r>
          </w:p>
          <w:p w:rsidR="00E76A64" w:rsidRPr="00E76A64" w:rsidRDefault="00E76A64" w:rsidP="00E76A64">
            <w:pPr>
              <w:spacing w:after="0" w:line="240" w:lineRule="auto"/>
              <w:ind w:left="-108"/>
              <w:rPr>
                <w:rFonts w:ascii="Times New Roman" w:eastAsia="Times New Roman" w:hAnsi="Times New Roman" w:cs="Times New Roman"/>
                <w:sz w:val="24"/>
                <w:szCs w:val="24"/>
              </w:rPr>
            </w:pPr>
          </w:p>
          <w:p w:rsidR="00E76A64" w:rsidRPr="00E76A64" w:rsidRDefault="00E76A64" w:rsidP="00E76A64">
            <w:pPr>
              <w:spacing w:after="0" w:line="240" w:lineRule="auto"/>
              <w:ind w:left="-108"/>
              <w:jc w:val="center"/>
              <w:rPr>
                <w:rFonts w:ascii="Calibri" w:eastAsia="Times New Roman" w:hAnsi="Calibri" w:cs="Times New Roman"/>
                <w:sz w:val="24"/>
                <w:szCs w:val="24"/>
              </w:rPr>
            </w:pPr>
          </w:p>
        </w:tc>
      </w:tr>
    </w:tbl>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 xml:space="preserve">ДОГОВОР </w:t>
      </w:r>
      <w:r w:rsidRPr="00E76A64">
        <w:rPr>
          <w:rFonts w:ascii="Times New Roman" w:eastAsia="Times New Roman" w:hAnsi="Times New Roman" w:cs="Times New Roman"/>
          <w:b/>
          <w:bCs/>
          <w:sz w:val="24"/>
          <w:szCs w:val="24"/>
          <w:lang w:eastAsia="ru-RU"/>
        </w:rPr>
        <w:t xml:space="preserve">№____ </w:t>
      </w: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 подключении (технологическом присоединении)</w:t>
      </w: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газоиспользующего оборудования к сети газораспределения</w:t>
      </w: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в рамках догазификации</w:t>
      </w:r>
    </w:p>
    <w:p w:rsidR="00E76A64" w:rsidRPr="00E76A64" w:rsidRDefault="00E76A64" w:rsidP="00E76A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794"/>
        <w:gridCol w:w="4485"/>
      </w:tblGrid>
      <w:tr w:rsidR="00E76A64" w:rsidRPr="00E76A64" w:rsidTr="0064637F">
        <w:tc>
          <w:tcPr>
            <w:tcW w:w="4422" w:type="dxa"/>
          </w:tcPr>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rPr>
              <w:t xml:space="preserve"> </w:t>
            </w:r>
            <w:r w:rsidRPr="00E76A64">
              <w:rPr>
                <w:rFonts w:ascii="Times New Roman" w:eastAsia="Times New Roman" w:hAnsi="Times New Roman" w:cs="Times New Roman"/>
                <w:sz w:val="24"/>
                <w:szCs w:val="24"/>
                <w:lang w:eastAsia="ru-RU"/>
              </w:rPr>
              <w:t>г. Томск</w:t>
            </w:r>
          </w:p>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(место заключения настоящего договора)</w:t>
            </w:r>
          </w:p>
        </w:tc>
        <w:tc>
          <w:tcPr>
            <w:tcW w:w="794" w:type="dxa"/>
          </w:tcPr>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85" w:type="dxa"/>
          </w:tcPr>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                        «____»___________202__ г.</w:t>
            </w: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18"/>
                <w:szCs w:val="18"/>
                <w:lang w:eastAsia="ru-RU"/>
              </w:rPr>
              <w:t xml:space="preserve">          (</w:t>
            </w:r>
            <w:r w:rsidRPr="00E76A64">
              <w:rPr>
                <w:rFonts w:ascii="Times New Roman" w:eastAsia="Times New Roman" w:hAnsi="Times New Roman" w:cs="Times New Roman"/>
                <w:i/>
                <w:sz w:val="18"/>
                <w:szCs w:val="18"/>
                <w:lang w:eastAsia="ru-RU"/>
              </w:rPr>
              <w:t>дата заключения договора)</w:t>
            </w:r>
          </w:p>
        </w:tc>
      </w:tr>
      <w:tr w:rsidR="00E76A64" w:rsidRPr="00E76A64" w:rsidTr="0064637F">
        <w:tc>
          <w:tcPr>
            <w:tcW w:w="4422" w:type="dxa"/>
          </w:tcPr>
          <w:p w:rsidR="00E76A64" w:rsidRPr="00E76A64" w:rsidRDefault="00E76A64" w:rsidP="00E76A64">
            <w:pPr>
              <w:widowControl w:val="0"/>
              <w:autoSpaceDE w:val="0"/>
              <w:autoSpaceDN w:val="0"/>
              <w:adjustRightInd w:val="0"/>
              <w:spacing w:after="0" w:line="240" w:lineRule="auto"/>
              <w:jc w:val="right"/>
              <w:rPr>
                <w:rFonts w:ascii="Times New Roman" w:eastAsia="Times New Roman" w:hAnsi="Times New Roman" w:cs="Times New Roman"/>
                <w:sz w:val="24"/>
                <w:szCs w:val="24"/>
              </w:rPr>
            </w:pPr>
          </w:p>
        </w:tc>
        <w:tc>
          <w:tcPr>
            <w:tcW w:w="794" w:type="dxa"/>
          </w:tcPr>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85" w:type="dxa"/>
          </w:tcPr>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                         «___»____________202__ г.</w:t>
            </w:r>
          </w:p>
          <w:p w:rsidR="00E76A64" w:rsidRPr="00E76A64" w:rsidRDefault="00E76A64" w:rsidP="00E76A64">
            <w:pPr>
              <w:widowControl w:val="0"/>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E76A64">
              <w:rPr>
                <w:rFonts w:ascii="Times New Roman" w:eastAsia="Times New Roman" w:hAnsi="Times New Roman" w:cs="Times New Roman"/>
                <w:i/>
                <w:sz w:val="18"/>
                <w:szCs w:val="18"/>
                <w:lang w:eastAsia="ru-RU"/>
              </w:rPr>
              <w:t xml:space="preserve">                              (дата подготовки проекта договора)</w:t>
            </w:r>
          </w:p>
        </w:tc>
      </w:tr>
    </w:tbl>
    <w:p w:rsidR="00E76A64" w:rsidRPr="00E76A64" w:rsidRDefault="00E76A64" w:rsidP="00E76A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b/>
          <w:sz w:val="24"/>
          <w:szCs w:val="24"/>
          <w:lang w:eastAsia="ru-RU"/>
        </w:rPr>
        <w:t>Газораспределительная организация ООО «Газпром газораспределение Томск»</w:t>
      </w:r>
      <w:r w:rsidRPr="00E76A64">
        <w:rPr>
          <w:rFonts w:ascii="Times New Roman" w:eastAsia="Times New Roman" w:hAnsi="Times New Roman" w:cs="Times New Roman"/>
          <w:sz w:val="24"/>
          <w:szCs w:val="24"/>
          <w:lang w:eastAsia="ru-RU"/>
        </w:rPr>
        <w:t xml:space="preserve">, именуемое в дальнейшем </w:t>
      </w:r>
      <w:r w:rsidRPr="00E76A64">
        <w:rPr>
          <w:rFonts w:ascii="Times New Roman" w:eastAsia="Times New Roman" w:hAnsi="Times New Roman" w:cs="Times New Roman"/>
          <w:b/>
          <w:sz w:val="24"/>
          <w:szCs w:val="24"/>
          <w:lang w:eastAsia="ru-RU"/>
        </w:rPr>
        <w:t>исполнителем</w:t>
      </w:r>
      <w:r w:rsidRPr="00E76A64">
        <w:rPr>
          <w:rFonts w:ascii="Times New Roman" w:eastAsia="Times New Roman" w:hAnsi="Times New Roman" w:cs="Times New Roman"/>
          <w:sz w:val="24"/>
          <w:szCs w:val="24"/>
          <w:lang w:eastAsia="ru-RU"/>
        </w:rPr>
        <w:t>, в лице ___________________ действующего на основании доверенности № ___ от «__» __________ 202__ г., с одной стороны, и</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________________________________________________________________________________,</w:t>
      </w:r>
    </w:p>
    <w:p w:rsidR="00E76A64" w:rsidRPr="00E76A64" w:rsidRDefault="00E76A64" w:rsidP="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Courier New"/>
          <w:sz w:val="24"/>
          <w:szCs w:val="24"/>
          <w:lang w:eastAsia="ru-RU"/>
        </w:rPr>
        <w:t xml:space="preserve">(фамилия, имя, отчество физического лица, серия, номер и дата выдачи паспорта или иного документа, удостоверяющего личность в соответствии с законодательством Российской Федерации, - </w:t>
      </w:r>
      <w:r w:rsidRPr="00E76A64">
        <w:rPr>
          <w:rFonts w:ascii="Times New Roman" w:eastAsia="Times New Roman" w:hAnsi="Times New Roman" w:cs="Times New Roman"/>
          <w:sz w:val="24"/>
          <w:szCs w:val="24"/>
          <w:lang w:eastAsia="ru-RU"/>
        </w:rPr>
        <w:t xml:space="preserve"> для физического лица, полное наименование юридического лица, номер записи в Едином государственном реестре юридических лиц с указанием фамилии, имени, отчества лица, действующего от имени этого юридического лица, наименование и реквизиты документа, на основании которого он действует, - для юридического лица</w:t>
      </w:r>
      <w:r w:rsidRPr="00E76A64">
        <w:rPr>
          <w:rFonts w:ascii="Times New Roman" w:eastAsia="Times New Roman" w:hAnsi="Times New Roman" w:cs="Courier New"/>
          <w:sz w:val="24"/>
          <w:szCs w:val="24"/>
          <w:lang w:eastAsia="ru-RU"/>
        </w:rPr>
        <w:t>)</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именуемый (-ая) в дальнейшем </w:t>
      </w:r>
      <w:r w:rsidRPr="00E76A64">
        <w:rPr>
          <w:rFonts w:ascii="Times New Roman" w:eastAsia="Times New Roman" w:hAnsi="Times New Roman" w:cs="Times New Roman"/>
          <w:b/>
          <w:sz w:val="24"/>
          <w:szCs w:val="24"/>
          <w:lang w:eastAsia="ru-RU"/>
        </w:rPr>
        <w:t>заявителем</w:t>
      </w:r>
      <w:r w:rsidRPr="00E76A64">
        <w:rPr>
          <w:rFonts w:ascii="Times New Roman" w:eastAsia="Times New Roman" w:hAnsi="Times New Roman" w:cs="Times New Roman"/>
          <w:sz w:val="24"/>
          <w:szCs w:val="24"/>
          <w:lang w:eastAsia="ru-RU"/>
        </w:rPr>
        <w:t xml:space="preserve">, с другой стороны, и </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b/>
          <w:sz w:val="24"/>
          <w:szCs w:val="24"/>
          <w:lang w:eastAsia="ru-RU"/>
        </w:rPr>
        <w:t>Общество с ограниченной ответственностью «Газпром газификация»,</w:t>
      </w:r>
      <w:r w:rsidRPr="00E76A64">
        <w:rPr>
          <w:rFonts w:ascii="Times New Roman" w:eastAsia="Times New Roman" w:hAnsi="Times New Roman" w:cs="Times New Roman"/>
          <w:sz w:val="24"/>
          <w:szCs w:val="24"/>
          <w:lang w:eastAsia="ru-RU"/>
        </w:rPr>
        <w:t xml:space="preserve"> именуемое в дальнейшем </w:t>
      </w:r>
      <w:r w:rsidRPr="00E76A64">
        <w:rPr>
          <w:rFonts w:ascii="Times New Roman" w:eastAsia="Times New Roman" w:hAnsi="Times New Roman" w:cs="Times New Roman"/>
          <w:b/>
          <w:sz w:val="24"/>
          <w:szCs w:val="24"/>
          <w:lang w:eastAsia="ru-RU"/>
        </w:rPr>
        <w:t>Единым Оператором газификации (ЕОГ)</w:t>
      </w:r>
      <w:r w:rsidRPr="00E76A64">
        <w:rPr>
          <w:rFonts w:ascii="Times New Roman" w:eastAsia="Times New Roman" w:hAnsi="Times New Roman" w:cs="Times New Roman"/>
          <w:sz w:val="24"/>
          <w:szCs w:val="24"/>
          <w:lang w:eastAsia="ru-RU"/>
        </w:rPr>
        <w:t xml:space="preserve">, от имени которого на основании договора от 07.10.2021 г. № ПД-05-0039/2021 и доверенности </w:t>
      </w:r>
      <w:r w:rsidRPr="00E76A64">
        <w:rPr>
          <w:rFonts w:ascii="Times New Roman , serif" w:eastAsia="Times New Roman" w:hAnsi="Times New Roman , serif" w:cs="Times New Roman"/>
          <w:sz w:val="24"/>
          <w:szCs w:val="24"/>
          <w:lang w:eastAsia="ru-RU"/>
        </w:rPr>
        <w:t>от 29.12.2022г. №78/162-н/78-2022-13-612</w:t>
      </w:r>
      <w:r w:rsidRPr="00E76A64">
        <w:rPr>
          <w:rFonts w:ascii="Times New Roman , serif" w:eastAsia="Times New Roman" w:hAnsi="Times New Roman , serif" w:cs="Times New Roman"/>
          <w:sz w:val="18"/>
          <w:szCs w:val="18"/>
          <w:lang w:eastAsia="ru-RU"/>
        </w:rPr>
        <w:t xml:space="preserve"> </w:t>
      </w:r>
      <w:r w:rsidRPr="00E76A64">
        <w:rPr>
          <w:rFonts w:ascii="Times New Roman" w:eastAsia="Times New Roman" w:hAnsi="Times New Roman" w:cs="Times New Roman"/>
          <w:sz w:val="24"/>
          <w:szCs w:val="24"/>
          <w:lang w:eastAsia="ru-RU"/>
        </w:rPr>
        <w:t>действует ООО «Газпром газораспределение Томск», в лице</w:t>
      </w:r>
      <w:r w:rsidRPr="00E76A64">
        <w:rPr>
          <w:rFonts w:ascii="Times New Roman" w:eastAsia="Times New Roman" w:hAnsi="Times New Roman" w:cs="Times New Roman"/>
          <w:sz w:val="24"/>
          <w:szCs w:val="24"/>
          <w:lang w:eastAsia="ru-RU"/>
        </w:rPr>
        <w:br/>
        <w:t xml:space="preserve"> _________________________________________________, действующего на основании Доверенности от _________ № ________, вместе именуемые сторонами, заключили настоящий договор о нижеследующем:</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Предмет договора</w:t>
      </w:r>
    </w:p>
    <w:p w:rsidR="00E76A64" w:rsidRPr="00E76A64" w:rsidRDefault="00E76A64" w:rsidP="00E76A64">
      <w:pPr>
        <w:spacing w:after="0" w:line="240" w:lineRule="auto"/>
        <w:ind w:left="1080" w:right="-283"/>
        <w:jc w:val="both"/>
        <w:rPr>
          <w:rFonts w:ascii="Times New Roman" w:eastAsia="Times New Roman" w:hAnsi="Times New Roman" w:cs="Times New Roman"/>
          <w:sz w:val="24"/>
          <w:szCs w:val="24"/>
          <w:lang w:eastAsia="ru-RU"/>
        </w:rPr>
      </w:pPr>
    </w:p>
    <w:p w:rsidR="00E76A64" w:rsidRPr="00E76A64" w:rsidRDefault="00E76A64" w:rsidP="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6"/>
        <w:jc w:val="both"/>
        <w:rPr>
          <w:rFonts w:ascii="Times New Roman" w:eastAsia="Times New Roman" w:hAnsi="Times New Roman" w:cs="Times New Roman"/>
          <w:sz w:val="24"/>
          <w:szCs w:val="24"/>
          <w:lang w:eastAsia="ru-RU"/>
        </w:rPr>
      </w:pPr>
      <w:r w:rsidRPr="00E76A64">
        <w:rPr>
          <w:rFonts w:ascii="Times New Roman" w:eastAsia="Times New Roman" w:hAnsi="Times New Roman" w:cs="Courier New"/>
          <w:sz w:val="24"/>
          <w:szCs w:val="24"/>
          <w:lang w:eastAsia="ru-RU"/>
        </w:rPr>
        <w:t xml:space="preserve">1. По договору о подключении (технологическом присоединении) газоиспользующего оборудования к сети  газораспределения в рамках догазификации (далее - договор о подключении) исполнитель обязуется осуществить подключение (технологическое присоединение) газоиспользующего оборудования, принадлежащего заявителю, намеревающемуся использовать газ для удовлетворения личных, семейных, домашних и иных нужд, не связанных с осуществлением предпринимательской (профессиональной) </w:t>
      </w:r>
      <w:r w:rsidRPr="00E76A64">
        <w:rPr>
          <w:rFonts w:ascii="Times New Roman" w:eastAsia="Times New Roman" w:hAnsi="Times New Roman" w:cs="Courier New"/>
          <w:sz w:val="24"/>
          <w:szCs w:val="24"/>
          <w:lang w:eastAsia="ru-RU"/>
        </w:rPr>
        <w:lastRenderedPageBreak/>
        <w:t xml:space="preserve">деятельности, с учетом выполнения мероприятий в рамках такого подключения (технологического присоединения) до границ земельных участков </w:t>
      </w:r>
      <w:r w:rsidRPr="00E76A64">
        <w:rPr>
          <w:rFonts w:ascii="Times New Roman" w:eastAsia="Times New Roman" w:hAnsi="Times New Roman" w:cs="Times New Roman"/>
          <w:sz w:val="24"/>
          <w:szCs w:val="24"/>
          <w:lang w:eastAsia="ru-RU"/>
        </w:rPr>
        <w:t xml:space="preserve">(далее - домовладение) либо </w:t>
      </w:r>
      <w:r w:rsidRPr="00E76A64">
        <w:rPr>
          <w:rFonts w:ascii="Times New Roman" w:eastAsia="Times New Roman" w:hAnsi="Times New Roman" w:cs="Courier New"/>
          <w:sz w:val="24"/>
          <w:szCs w:val="24"/>
          <w:lang w:eastAsia="ru-RU"/>
        </w:rPr>
        <w:t>газоиспользующего оборудования, расположенного в объектах  капитального строительства,  в  которых  размещены фельдшерские и фельдшерско-акушерские пункты, кабинеты (отделения) врачей общей практики и врачебные амбулатории, входящие в состав имеющих лицензии на осуществление медицинской деятельности медицинских организаций государственной системы здравоохранения и муниципальной системы здравоохранения, намеревающихся использовать газ для отопления и горячего водоснабжения указанных объектов капитального строительства, с учетом выполнения мероприятий в рамках такого подключения (технологического присоединения) до границ земельных участков, занятых указанными объектами капитального строительства (далее – объект капитального  строительства), без взимания его средств при условии, что в населенном пункте, в котором располагается домовладение физического лица, проложены газораспределительные сети</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__________________________________________________________________________________</w:t>
      </w:r>
    </w:p>
    <w:p w:rsidR="00E76A64" w:rsidRPr="00E76A64" w:rsidRDefault="00E76A64" w:rsidP="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Courier New"/>
          <w:sz w:val="24"/>
          <w:szCs w:val="24"/>
          <w:lang w:eastAsia="ru-RU"/>
        </w:rPr>
        <w:t xml:space="preserve">(Наименование домовладения) и (Адрес домовладения) </w:t>
      </w:r>
      <w:r w:rsidRPr="00E76A64">
        <w:rPr>
          <w:rFonts w:ascii="Times New Roman" w:eastAsia="Times New Roman" w:hAnsi="Times New Roman" w:cs="Times New Roman"/>
          <w:sz w:val="24"/>
          <w:szCs w:val="24"/>
          <w:lang w:eastAsia="ru-RU"/>
        </w:rPr>
        <w:t>либо объекта капитального</w:t>
      </w:r>
    </w:p>
    <w:p w:rsidR="00E76A64" w:rsidRPr="00E76A64" w:rsidRDefault="00E76A64" w:rsidP="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строительства</w:t>
      </w:r>
    </w:p>
    <w:p w:rsidR="00E76A64" w:rsidRPr="00E76A64" w:rsidRDefault="00E76A64" w:rsidP="00E76A64">
      <w:pPr>
        <w:pBdr>
          <w:bottom w:val="single" w:sz="12" w:space="1" w:color="auto"/>
        </w:pBdr>
        <w:tabs>
          <w:tab w:val="left" w:pos="599"/>
          <w:tab w:val="center" w:pos="4820"/>
        </w:tabs>
        <w:spacing w:after="0" w:line="240" w:lineRule="auto"/>
        <w:ind w:right="-283"/>
        <w:jc w:val="center"/>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к сети газораспределения, принадлежащей исполнителю на праве собственности или на ином законном основании, или к технологически связанным с сетями исполнителя сетям газораспределения и (или) газопотребления основного абонента (далее - сеть газораспределения) с учетом максимальной нагрузки (часовым расходом газа) газоиспользующего оборудования, указанной в технических условиях, заявитель обязуется обеспечить готовность газоиспользующего оборудования и сетей газопотребления к подключению (технологическому присоединению) в пределах границ принадлежащего ему земельного участка (за исключением случая, предусмотренного </w:t>
      </w:r>
      <w:hyperlink r:id="rId8" w:history="1">
        <w:r w:rsidRPr="00E76A64">
          <w:rPr>
            <w:rFonts w:ascii="Times New Roman" w:eastAsia="Times New Roman" w:hAnsi="Times New Roman" w:cs="Times New Roman"/>
            <w:sz w:val="24"/>
            <w:szCs w:val="24"/>
            <w:lang w:eastAsia="ru-RU"/>
          </w:rPr>
          <w:t>пунктом 12</w:t>
        </w:r>
      </w:hyperlink>
      <w:r w:rsidRPr="00E76A64">
        <w:rPr>
          <w:rFonts w:ascii="Times New Roman" w:eastAsia="Times New Roman" w:hAnsi="Times New Roman" w:cs="Times New Roman"/>
          <w:sz w:val="24"/>
          <w:szCs w:val="24"/>
          <w:lang w:eastAsia="ru-RU"/>
        </w:rPr>
        <w:t xml:space="preserve"> Правил подключения (технологического присоединения) газоиспользующего оборудования и объектов капитального строительства к сетям газораспределения, утвержденных постановлением Правительства Российской Федерации от 13 сентября 2021 г. № 1547 «Об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 (далее - Правила), расположенного:___________________________________________________________________,</w:t>
      </w:r>
    </w:p>
    <w:p w:rsidR="00E76A64" w:rsidRPr="00E76A64" w:rsidRDefault="00E76A64" w:rsidP="00E76A64">
      <w:pPr>
        <w:spacing w:after="0" w:line="240" w:lineRule="auto"/>
        <w:ind w:right="-283"/>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(указать адрес: область, район, населенный пункт, улица, дом и (или) кадастровый номер и адрес земельного участка),</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а единый оператор газификации обеспечит подключение (технологическое присоединение) объекта капитального строительства к сети газораспределения.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2. Подключение осуществляется в соответствии с техническими условиями на подключение (технологическое присоединение) газоиспользующего оборудования к сети газораспределения в рамках догазификации по форме согласно </w:t>
      </w:r>
      <w:hyperlink r:id="rId9" w:history="1">
        <w:r w:rsidRPr="00E76A64">
          <w:rPr>
            <w:rFonts w:ascii="Times New Roman" w:eastAsia="Times New Roman" w:hAnsi="Times New Roman" w:cs="Times New Roman"/>
            <w:sz w:val="24"/>
            <w:szCs w:val="24"/>
            <w:lang w:eastAsia="ru-RU"/>
          </w:rPr>
          <w:t>приложению</w:t>
        </w:r>
      </w:hyperlink>
      <w:r w:rsidRPr="00E76A64">
        <w:rPr>
          <w:rFonts w:ascii="Times New Roman" w:eastAsia="Times New Roman" w:hAnsi="Times New Roman" w:cs="Times New Roman"/>
          <w:sz w:val="24"/>
          <w:szCs w:val="24"/>
          <w:lang w:eastAsia="ru-RU"/>
        </w:rPr>
        <w:t xml:space="preserve"> №1</w:t>
      </w:r>
      <w:r w:rsidRPr="00E76A64">
        <w:rPr>
          <w:rFonts w:ascii="Times New Roman" w:eastAsia="Times New Roman" w:hAnsi="Times New Roman" w:cs="Times New Roman"/>
          <w:sz w:val="24"/>
          <w:szCs w:val="24"/>
          <w:lang w:eastAsia="ru-RU"/>
        </w:rPr>
        <w:br/>
        <w:t>(далее - технические условия), являющимися неотъемлемой частью настоящего договора.</w:t>
      </w:r>
    </w:p>
    <w:p w:rsidR="00E76A64" w:rsidRPr="00E76A64" w:rsidRDefault="00E76A64" w:rsidP="00E76A64">
      <w:pPr>
        <w:spacing w:after="0" w:line="240" w:lineRule="auto"/>
        <w:ind w:firstLine="540"/>
        <w:jc w:val="both"/>
        <w:rPr>
          <w:rFonts w:ascii="Calibri" w:eastAsia="Times New Roman" w:hAnsi="Calibri" w:cs="Times New Roman"/>
          <w:sz w:val="24"/>
          <w:szCs w:val="24"/>
          <w:lang w:eastAsia="ru-RU"/>
        </w:rPr>
      </w:pPr>
      <w:bookmarkStart w:id="1" w:name="Par82"/>
      <w:bookmarkEnd w:id="1"/>
      <w:r w:rsidRPr="00E76A64">
        <w:rPr>
          <w:rFonts w:ascii="Times New Roman" w:eastAsia="Times New Roman" w:hAnsi="Times New Roman" w:cs="Times New Roman"/>
          <w:sz w:val="24"/>
          <w:szCs w:val="24"/>
          <w:lang w:eastAsia="ru-RU"/>
        </w:rPr>
        <w:t>3. Срок выполнения мероприятий по подключению (технологическому присоединению) домовладения либо объекта капитального строительства</w:t>
      </w:r>
      <w:r w:rsidRPr="00E76A64">
        <w:rPr>
          <w:rFonts w:ascii="Calibri" w:eastAsia="Times New Roman" w:hAnsi="Calibri" w:cs="Times New Roman"/>
          <w:lang w:eastAsia="ru-RU"/>
        </w:rPr>
        <w:t xml:space="preserve"> </w:t>
      </w:r>
      <w:r w:rsidRPr="00E76A64">
        <w:rPr>
          <w:rFonts w:ascii="Times New Roman" w:eastAsia="Times New Roman" w:hAnsi="Times New Roman" w:cs="Times New Roman"/>
          <w:sz w:val="24"/>
          <w:szCs w:val="24"/>
          <w:lang w:eastAsia="ru-RU"/>
        </w:rPr>
        <w:t>(далее - мероприятия по подключению (технологическому присоединению) и пуску газа составляет ________ со дня заключения настоящего договора.</w:t>
      </w:r>
    </w:p>
    <w:p w:rsidR="00E76A64" w:rsidRPr="00E76A64" w:rsidRDefault="00E76A64" w:rsidP="00E76A64">
      <w:pPr>
        <w:spacing w:after="0" w:line="240" w:lineRule="auto"/>
        <w:ind w:firstLine="540"/>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Последний день срока, установленного в </w:t>
      </w:r>
      <w:hyperlink w:anchor="Par82" w:tooltip="3. Срок выполнения мероприятий по подключению (технологическому присоединению) домовладения (далее - мероприятия по подключению (технологическому присоединению) и пуску газа составляет ________ со дня заключения настоящего договора." w:history="1">
        <w:r w:rsidRPr="00E76A64">
          <w:rPr>
            <w:rFonts w:ascii="Times New Roman" w:eastAsia="Times New Roman" w:hAnsi="Times New Roman" w:cs="Times New Roman"/>
            <w:sz w:val="24"/>
            <w:szCs w:val="24"/>
            <w:lang w:eastAsia="ru-RU"/>
          </w:rPr>
          <w:t>абзаце первом</w:t>
        </w:r>
      </w:hyperlink>
      <w:r w:rsidRPr="00E76A64">
        <w:rPr>
          <w:rFonts w:ascii="Times New Roman" w:eastAsia="Times New Roman" w:hAnsi="Times New Roman" w:cs="Times New Roman"/>
          <w:sz w:val="24"/>
          <w:szCs w:val="24"/>
          <w:lang w:eastAsia="ru-RU"/>
        </w:rPr>
        <w:t xml:space="preserve"> настоящего пункта, считается днем подключения (технологического присоединения) домовладения либо объекта капитального строительства.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Обязанности и права сторон</w:t>
      </w:r>
    </w:p>
    <w:p w:rsidR="00E76A64" w:rsidRPr="00E76A64" w:rsidRDefault="00E76A64" w:rsidP="00E76A64">
      <w:pPr>
        <w:spacing w:after="0" w:line="240" w:lineRule="auto"/>
        <w:ind w:left="360" w:right="-283"/>
        <w:jc w:val="both"/>
        <w:rPr>
          <w:rFonts w:ascii="Times New Roman" w:eastAsia="Times New Roman" w:hAnsi="Times New Roman" w:cs="Times New Roman"/>
          <w:b/>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4. Исполнитель обязан:</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 xml:space="preserve">надлежащим образом исполнить обязательства по настоящему договору; </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обеспечить разработку проектной документации сети газораспределения до точки (точек) подключения (технологического присоединения) на границе земельного участка заявителя (далее - проектная документация сети газораспределения) и получить на нее положительное заключение экспертизы (если проектная документация сети газораспределения подлежит экспертизе в соответствии с законодательством Российской Федерации);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направить заявителю в течение 5 рабочих дней после окончания разработки проектной документации сети газораспределения, но не позднее дня окончания срока, равного двум третьим срока осуществления мероприятий по подключению (технологическому присоединению), установленных настоящим договором, информацию о расположении точки (точек) подключения (технологического присоединения) (при необходимости строительства (реконструкции) сети газораспределения в случае, если точка подключения не определена в технических условиях (</w:t>
      </w:r>
      <w:hyperlink r:id="rId10" w:history="1">
        <w:r w:rsidRPr="00E76A64">
          <w:rPr>
            <w:rFonts w:ascii="Times New Roman" w:eastAsia="Times New Roman" w:hAnsi="Times New Roman" w:cs="Times New Roman"/>
            <w:sz w:val="24"/>
            <w:szCs w:val="24"/>
            <w:lang w:eastAsia="ru-RU"/>
          </w:rPr>
          <w:t>приложение</w:t>
        </w:r>
      </w:hyperlink>
      <w:r w:rsidRPr="00E76A64">
        <w:rPr>
          <w:rFonts w:ascii="Times New Roman" w:eastAsia="Times New Roman" w:hAnsi="Times New Roman" w:cs="Times New Roman"/>
          <w:sz w:val="24"/>
          <w:szCs w:val="24"/>
          <w:lang w:eastAsia="ru-RU"/>
        </w:rPr>
        <w:t xml:space="preserve"> к настоящему договору);</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осуществить строительство (реконструкцию) сети газораспределения за границами земельного участка заявителя до точки (точек) подключения не позднее срока, предусмотренного </w:t>
      </w:r>
      <w:hyperlink w:anchor="Par82" w:tooltip="3. Срок выполнения мероприятий по подключению (технологическому присоединению) домовладения (далее - мероприятия по подключению (технологическому присоединению) и пуску газа составляет ________ со дня заключения настоящего договора." w:history="1">
        <w:r w:rsidRPr="00E76A64">
          <w:rPr>
            <w:rFonts w:ascii="Times New Roman" w:eastAsia="Times New Roman" w:hAnsi="Times New Roman" w:cs="Times New Roman"/>
            <w:sz w:val="24"/>
            <w:szCs w:val="24"/>
            <w:lang w:eastAsia="ru-RU"/>
          </w:rPr>
          <w:t>пунктом 3</w:t>
        </w:r>
      </w:hyperlink>
      <w:r w:rsidRPr="00E76A64">
        <w:rPr>
          <w:rFonts w:ascii="Times New Roman" w:eastAsia="Times New Roman" w:hAnsi="Times New Roman" w:cs="Times New Roman"/>
          <w:sz w:val="24"/>
          <w:szCs w:val="24"/>
          <w:lang w:eastAsia="ru-RU"/>
        </w:rPr>
        <w:t xml:space="preserve"> настоящего договора (при необходимости выполнения таких мероприятий);</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обеспечить подготовку сети газораспределения к подключению объекта капитального строительства заявителя и пуску газа не позднее срока, предусмотренного </w:t>
      </w:r>
      <w:hyperlink w:anchor="Par82" w:tooltip="3. Срок выполнения мероприятий по подключению (технологическому присоединению) домовладения (далее - мероприятия по подключению (технологическому присоединению) и пуску газа составляет ________ со дня заключения настоящего договора." w:history="1">
        <w:r w:rsidRPr="00E76A64">
          <w:rPr>
            <w:rFonts w:ascii="Times New Roman" w:eastAsia="Times New Roman" w:hAnsi="Times New Roman" w:cs="Times New Roman"/>
            <w:sz w:val="24"/>
            <w:szCs w:val="24"/>
            <w:lang w:eastAsia="ru-RU"/>
          </w:rPr>
          <w:t>пунктом 3</w:t>
        </w:r>
      </w:hyperlink>
      <w:r w:rsidRPr="00E76A64">
        <w:rPr>
          <w:rFonts w:ascii="Times New Roman" w:eastAsia="Times New Roman" w:hAnsi="Times New Roman" w:cs="Times New Roman"/>
          <w:sz w:val="24"/>
          <w:szCs w:val="24"/>
          <w:lang w:eastAsia="ru-RU"/>
        </w:rPr>
        <w:t xml:space="preserve"> настоящего договора;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осуществить мониторинг выполнения заявителем технических условий при условии обеспечения заявителем доступа исполнителя к объекту капитального строительства в срок не позднее чем за 15 дней до дня подключения к сетям газораспределения и составить акт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 (далее - акт о готовности);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направить заявителю информацию о ходе выполнения мероприятий по подключению (технологическому присоединению) не позднее 10 дней со дня получения от заявителя соответствующего запроса. Такая информация может быть направлена заявителю любым доступным способом (почтовое отправление, электронное сообщение по адресу электронной почты заявителя (при наличии), личный кабинет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согласовать с собственником земельного участка строительство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обратиться в уполномоченные органы исполнительной власти субъекта Российской Федерации, орган местного самоуправления за установлением публичного сервитута для строительства сетей газораспределения, необходимых для подключения объекта капитального строительства заявителя, в случае строительства сетей газораспределения на земельных участках, находящихся в собственности третьих лиц (при недостижении согласия с собственником земельного участка);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в случае поступления в соответствии с </w:t>
      </w:r>
      <w:hyperlink r:id="rId11" w:history="1">
        <w:r w:rsidRPr="00E76A64">
          <w:rPr>
            <w:rFonts w:ascii="Times New Roman" w:eastAsia="Times New Roman" w:hAnsi="Times New Roman" w:cs="Times New Roman"/>
            <w:sz w:val="24"/>
            <w:szCs w:val="24"/>
            <w:lang w:eastAsia="ru-RU"/>
          </w:rPr>
          <w:t>пунктом 12</w:t>
        </w:r>
      </w:hyperlink>
      <w:r w:rsidRPr="00E76A64">
        <w:rPr>
          <w:rFonts w:ascii="Times New Roman" w:eastAsia="Times New Roman" w:hAnsi="Times New Roman" w:cs="Times New Roman"/>
          <w:sz w:val="24"/>
          <w:szCs w:val="24"/>
          <w:lang w:eastAsia="ru-RU"/>
        </w:rPr>
        <w:t xml:space="preserve">  Правил обращения заявителя осуществить мероприятия по подключению (технологическому присоединению) в пределах границ земельного участка заявителя, и (или) по проектированию сети газопотребления, и (или) по строительству газопровода от границ земельного участка до объекта капитального строительства, и (или) по установке газоиспользующего оборудования, и (или) по строительству либо реконструкции внутреннего газопровода объекта капитального строительства, и (или) по установке прибора учета газа; </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осуществить фактическое присоединение объектов капитального строительства заявителя (но не ранее подписания акта о готовности) и составить акт о подключении (технологическом присоединении);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нести эксплуатационную ответственность за сеть газораспределения, созданную исполнителем до границ земельного участка в рамках выполнения мероприятий по подключению </w:t>
      </w:r>
      <w:r w:rsidRPr="00E76A64">
        <w:rPr>
          <w:rFonts w:ascii="Times New Roman" w:eastAsia="Times New Roman" w:hAnsi="Times New Roman" w:cs="Times New Roman"/>
          <w:sz w:val="24"/>
          <w:szCs w:val="24"/>
          <w:lang w:eastAsia="ru-RU"/>
        </w:rPr>
        <w:lastRenderedPageBreak/>
        <w:t>(технологическому присоединению), предусмотренных настоящим договором, в соответствии с актом о подключении (технологическом присоединении), содержащим информацию о разграничении имущественной принадлежности и эксплуатационной ответственности сторон (далее - акт о подключении (технологическом присоединении).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vertAlign w:val="superscript"/>
          <w:lang w:eastAsia="ru-RU"/>
        </w:rPr>
        <w:footnoteReference w:id="1"/>
      </w:r>
      <w:r w:rsidRPr="00E76A64">
        <w:rPr>
          <w:rFonts w:ascii="Times New Roman" w:eastAsia="Times New Roman" w:hAnsi="Times New Roman" w:cs="Times New Roman"/>
          <w:sz w:val="24"/>
          <w:szCs w:val="24"/>
          <w:lang w:eastAsia="ru-RU"/>
        </w:rPr>
        <w:t>По итогам выполнения исполнителем предусмотренного настоящим договором комплекса мероприятий будет создан объект капитального строительства до границ земельного участка заявителя: «________________________________________», расположенный по адресу: __________________________________________________________________________________.</w:t>
      </w:r>
    </w:p>
    <w:p w:rsidR="00E76A64" w:rsidRPr="00E76A64" w:rsidRDefault="00E76A64" w:rsidP="00E76A64">
      <w:pPr>
        <w:spacing w:after="0" w:line="240" w:lineRule="auto"/>
        <w:ind w:right="-283"/>
        <w:jc w:val="both"/>
        <w:rPr>
          <w:rFonts w:ascii="Times New Roman" w:eastAsia="Times New Roman" w:hAnsi="Times New Roman" w:cs="Times New Roman"/>
          <w:sz w:val="20"/>
          <w:szCs w:val="24"/>
          <w:lang w:eastAsia="ru-RU"/>
        </w:rPr>
      </w:pPr>
      <w:r w:rsidRPr="00E76A64">
        <w:rPr>
          <w:rFonts w:ascii="Times New Roman" w:eastAsia="Times New Roman" w:hAnsi="Times New Roman" w:cs="Times New Roman"/>
          <w:sz w:val="20"/>
          <w:szCs w:val="24"/>
          <w:lang w:eastAsia="ru-RU"/>
        </w:rPr>
        <w:t>(указать адрес: область, район, н.п., улица, дом и (или) кадастровый номер и адрес земельного участка)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5. Исполнитель вправе:</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участвовать в приемке скрытых работ при строительстве заявителем газопроводов от газоиспользующего оборудования до точек подключения в случае, если заявитель не обращался к исполнителю с просьбой осуществить мероприятия по подключению (технологическому присоединению) в пределах границ своего земельного участка;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 при невыполнении заявителем технических условий в согласованные в настоящем договоре сроки и соблюдении исполнителем требований, указанных в </w:t>
      </w:r>
      <w:hyperlink r:id="rId12" w:history="1">
        <w:r w:rsidRPr="00E76A64">
          <w:rPr>
            <w:rFonts w:ascii="Times New Roman" w:eastAsia="Times New Roman" w:hAnsi="Times New Roman" w:cs="Times New Roman"/>
            <w:sz w:val="24"/>
            <w:szCs w:val="24"/>
            <w:lang w:eastAsia="ru-RU"/>
          </w:rPr>
          <w:t>пункте 72</w:t>
        </w:r>
      </w:hyperlink>
      <w:r w:rsidRPr="00E76A64">
        <w:rPr>
          <w:rFonts w:ascii="Times New Roman" w:eastAsia="Times New Roman" w:hAnsi="Times New Roman" w:cs="Times New Roman"/>
          <w:sz w:val="24"/>
          <w:szCs w:val="24"/>
          <w:lang w:eastAsia="ru-RU"/>
        </w:rPr>
        <w:t xml:space="preserve"> Правил;</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нарушении заявителем срока осуществления мероприятий по подключению (технологическому присоединению) на 6 и более месяцев при условии, что исполнителем выполнены мероприятия по подключению (технологическому присоединению), за исключением мероприятий по мониторингу и фактическому присоединению, в одностороннем порядке расторгнуть настоящий договор.</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6. Заявитель обязан:</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надлежащим образом исполнить обязательства по настоящему договору, в том числе выполнить возложенные на заявителя обязательства по осуществлению мероприятий по подключению (технологическому присоединению) в пределах границ земельного участка, на котором расположен присоединяемый объект капитального строительства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осуществить мероприятия по обеспечению готовности объекта капитального строительства и газоиспользующего оборудования к подключению (технологическому присоединению) в пределах границ принадлежащего ему земельного участка;</w:t>
      </w:r>
    </w:p>
    <w:p w:rsidR="00E76A64" w:rsidRPr="00E76A64" w:rsidRDefault="00E76A64" w:rsidP="00E76A64">
      <w:pPr>
        <w:spacing w:after="0" w:line="240" w:lineRule="auto"/>
        <w:ind w:firstLine="540"/>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в случае поступления в соответствии </w:t>
      </w:r>
      <w:hyperlink r:id="rId13" w:history="1">
        <w:r w:rsidRPr="00E76A64">
          <w:rPr>
            <w:rFonts w:ascii="Times New Roman" w:eastAsia="Times New Roman" w:hAnsi="Times New Roman" w:cs="Times New Roman"/>
            <w:sz w:val="24"/>
            <w:szCs w:val="24"/>
            <w:lang w:eastAsia="ru-RU"/>
          </w:rPr>
          <w:t>пунктом 12</w:t>
        </w:r>
      </w:hyperlink>
      <w:r w:rsidRPr="00E76A64">
        <w:rPr>
          <w:rFonts w:ascii="Times New Roman" w:eastAsia="Times New Roman" w:hAnsi="Times New Roman" w:cs="Times New Roman"/>
          <w:sz w:val="24"/>
          <w:szCs w:val="24"/>
          <w:lang w:eastAsia="ru-RU"/>
        </w:rPr>
        <w:t xml:space="preserve"> Правил обращения заявителя к исполнителю обеспечить доступ к объекту капитального строительства для определения размера платы за подключение (технологическое присоединение) в пределах границ земельного участка заявителя и (или) за проектирование сети газопотребления,</w:t>
      </w:r>
      <w:r w:rsidRPr="00E76A64">
        <w:rPr>
          <w:rFonts w:ascii="Calibri" w:eastAsia="Times New Roman" w:hAnsi="Calibri" w:cs="Times New Roman"/>
          <w:lang w:eastAsia="ru-RU"/>
        </w:rPr>
        <w:t xml:space="preserve"> </w:t>
      </w:r>
      <w:r w:rsidRPr="00E76A64">
        <w:rPr>
          <w:rFonts w:ascii="Times New Roman" w:eastAsia="Times New Roman" w:hAnsi="Times New Roman" w:cs="Times New Roman"/>
          <w:sz w:val="24"/>
          <w:szCs w:val="24"/>
          <w:lang w:eastAsia="ru-RU"/>
        </w:rPr>
        <w:t>и (или) за строительство газопровода от границ земельного участка до объекта капитального строительства,  и (или) стоимости услуг по установке газоиспользующего оборудования, и (или) стоимости услуг по установке прибора учета газа, и (или) стоимости услуг по строительству либо реконструкции внутреннего газопровода объекта капитального строительства;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обеспечить разработку проектной документации сети газопотребления (в случае, если разработка проектной документации предусмотрена законодательством Российской Федерации) от точки (точек) подключения (технологического присоединения) до газоиспользующего оборудования в соответствии с техническими условиями;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проведении мониторинга выполнения заявителем технических условий представить исполнителю экземпляр проектной документации сети газопотребления,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в соответствии с проектной документацией (в случае, если разработка проектной документации предусмотрена законодательством Российской Федерации) обеспечить создание </w:t>
      </w:r>
      <w:r w:rsidRPr="00E76A64">
        <w:rPr>
          <w:rFonts w:ascii="Times New Roman" w:eastAsia="Times New Roman" w:hAnsi="Times New Roman" w:cs="Times New Roman"/>
          <w:sz w:val="24"/>
          <w:szCs w:val="24"/>
          <w:lang w:eastAsia="ru-RU"/>
        </w:rPr>
        <w:lastRenderedPageBreak/>
        <w:t>сети газопотребления на принадлежащем заявителю земельном участке от точки (точек) подключения (технологического присоединения) до газоиспользующего оборудования;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в случае внесения изменений в проектную документацию сети газопотребления, влекущих изменение указанного в технических условиях максимального часового расхода газа, в срок, установленный настоящим договором, направить исполнителю предложение о внесении соответствующих изменений в настоящий договор (изменение заявленного максимального часового расхода газа не может превышать величину, указанную в технических условиях);</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уведомить исполнителя о выполнении технических условий в порядке, определенном настоящим договором;</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обеспечить исполнителю доступ к объектам капитального строительства и газоиспользующему оборудованию для осуществления мониторинга выполнения заявителем технических условий;</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подписать акт о готовности в день его составления исполнителем;</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нести балансовую и эксплуатационную ответственность за сеть газопотребления, созданную заявителем в пределах границ земельного участка (за пределами границ земельного участка в случаях, указанных в пункте 90</w:t>
      </w:r>
      <w:hyperlink r:id="rId14" w:history="1"/>
      <w:r w:rsidRPr="00E76A64">
        <w:rPr>
          <w:rFonts w:ascii="Times New Roman" w:eastAsia="Times New Roman" w:hAnsi="Times New Roman" w:cs="Times New Roman"/>
          <w:sz w:val="24"/>
          <w:szCs w:val="24"/>
          <w:lang w:eastAsia="ru-RU"/>
        </w:rPr>
        <w:t xml:space="preserve"> Правил, в рамках выполнения мероприятий по подключению (технологическому присоединению), предусмотренных настоящим договором);</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заключить договор на техническое обслуживание сети газораспределения и (или) газопотребления и внутридомового и (или) внутриквартирного газового оборудования и договор поставки газа после подписания акта о готовности сетей газопотребления и газоиспользующего оборудования объекта капитального строительства к подключению (технологическому присоединению).</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7. Заявитель вправе:</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выполнять мероприятия по подключению (технологическому присоединению) за границами своего земельного участка (либо их часть) (за исключением мероприятий, связанных с расширением пропускной способности существующей сети газораспределения);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направить в соответствии с </w:t>
      </w:r>
      <w:hyperlink r:id="rId15" w:history="1">
        <w:r w:rsidRPr="00E76A64">
          <w:rPr>
            <w:rFonts w:ascii="Times New Roman" w:eastAsia="Times New Roman" w:hAnsi="Times New Roman" w:cs="Times New Roman"/>
            <w:sz w:val="24"/>
            <w:szCs w:val="24"/>
            <w:lang w:eastAsia="ru-RU"/>
          </w:rPr>
          <w:t>пунктом 12</w:t>
        </w:r>
      </w:hyperlink>
      <w:r w:rsidRPr="00E76A64">
        <w:rPr>
          <w:rFonts w:ascii="Times New Roman" w:eastAsia="Times New Roman" w:hAnsi="Times New Roman" w:cs="Times New Roman"/>
          <w:sz w:val="24"/>
          <w:szCs w:val="24"/>
          <w:lang w:eastAsia="ru-RU"/>
        </w:rPr>
        <w:t xml:space="preserve"> Правил письменное обращение исполнителю с просьбой осуществить мероприятия по подключению (технологическому присоединению) в пределах границ земельного участка заявителя, и (или) установке газоиспользующего оборудования, и (или) строительству либо реконструкции внутреннего газопровода объекта капитального строительства, и (или) установке прибора учета газа;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8. Единый оператор газификации обязан:</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осуществить мониторинг исполнения исполнителем действий по созданию (реконструкции) сети газораспределения до точек подключения, предусмотренных договором о подключении, а также по подготовке сети газораспределения к подключению объектов капитального строительства заявителя и пуску газа не позднее установленного договором о подключении дня подключения при исполнении заявителем возложенных на него обязательств по осуществлению подключения (технологического присоединения);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рассматривать претензии от заявителя на действия (бездействие) исполнителя и принимать меры в рамках указанного мониторинга, направленные на исполнение исполнителем своих обязанностей.</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9. В случае объективной невозможности исполнения исполнителем своих обязательств по договору о подключении его права и обязанности по согласованию с единым оператором газификации переходят к единому оператору газификации с даты получения единым оператором газификации уведомления от исполнителя о невозможности исполнения своих обязательств по договору о подключении.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10. В день осуществления фактического присоединения (врезки и пуска газа) стороны подписывают акт о подключении (технологическом присоединении).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Плата за подключение (технологическое присоединение)</w:t>
      </w:r>
    </w:p>
    <w:p w:rsidR="00E76A64" w:rsidRPr="00E76A64" w:rsidRDefault="00E76A64" w:rsidP="00E76A64">
      <w:p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и порядок расчетов</w:t>
      </w:r>
    </w:p>
    <w:p w:rsidR="00E76A64" w:rsidRPr="00E76A64" w:rsidRDefault="00E76A64" w:rsidP="00E76A64">
      <w:pPr>
        <w:spacing w:after="0" w:line="240" w:lineRule="auto"/>
        <w:ind w:left="1080" w:right="-283"/>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11. Плата за подключение (технологическое присоединение) состоит из платы за установку газоиспользующего оборудования, и (или) проектирование сети газопотребления, и (или) строительство газопровода от границ земельного участка до объекта капитального строительства, и (или) строительство либо реконструкцию внутреннего газопровода объекта капитального строительства, и (или) установку прибора учета газа, и (или) поставку газоиспользующего оборудования, и (или) поставку прибора учета газа.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vertAlign w:val="superscript"/>
          <w:lang w:eastAsia="ru-RU"/>
        </w:rPr>
      </w:pPr>
      <w:r w:rsidRPr="00E76A64">
        <w:rPr>
          <w:rFonts w:ascii="Times New Roman" w:eastAsia="Times New Roman" w:hAnsi="Times New Roman" w:cs="Times New Roman"/>
          <w:sz w:val="24"/>
          <w:szCs w:val="24"/>
          <w:lang w:eastAsia="ru-RU"/>
        </w:rPr>
        <w:t xml:space="preserve">12. Размер платы за подключение (технологическое присоединение) (далее - плата) определяется в соответствии с </w:t>
      </w:r>
      <w:r w:rsidRPr="00E76A64">
        <w:rPr>
          <w:rFonts w:ascii="Times New Roman" w:eastAsia="Times New Roman" w:hAnsi="Times New Roman" w:cs="Times New Roman"/>
          <w:i/>
          <w:sz w:val="24"/>
          <w:szCs w:val="24"/>
          <w:lang w:eastAsia="ru-RU"/>
        </w:rPr>
        <w:t>________</w:t>
      </w:r>
      <w:r w:rsidRPr="00E76A64">
        <w:rPr>
          <w:rFonts w:ascii="Times New Roman" w:eastAsia="Times New Roman" w:hAnsi="Times New Roman" w:cs="Times New Roman"/>
          <w:i/>
          <w:sz w:val="24"/>
          <w:szCs w:val="24"/>
          <w:vertAlign w:val="superscript"/>
          <w:lang w:eastAsia="ru-RU"/>
        </w:rPr>
        <w:footnoteReference w:id="2"/>
      </w:r>
      <w:r w:rsidRPr="00E76A64">
        <w:rPr>
          <w:rFonts w:ascii="Times New Roman" w:eastAsia="Times New Roman" w:hAnsi="Times New Roman" w:cs="Times New Roman"/>
          <w:i/>
          <w:sz w:val="24"/>
          <w:szCs w:val="24"/>
          <w:vertAlign w:val="superscript"/>
          <w:lang w:eastAsia="ru-RU"/>
        </w:rPr>
        <w:t xml:space="preserve"> </w:t>
      </w:r>
      <w:r w:rsidRPr="00E76A64">
        <w:rPr>
          <w:rFonts w:ascii="Times New Roman" w:eastAsia="Times New Roman" w:hAnsi="Times New Roman" w:cs="Times New Roman"/>
          <w:i/>
          <w:sz w:val="24"/>
          <w:szCs w:val="24"/>
          <w:lang w:eastAsia="ru-RU"/>
        </w:rPr>
        <w:t xml:space="preserve">от __________ № _________ (указывается акт органа исполнительной власти субъекта РФ в области государственного регулирования тарифов) </w:t>
      </w:r>
      <w:r w:rsidRPr="00E76A64">
        <w:rPr>
          <w:rFonts w:ascii="Times New Roman" w:eastAsia="Times New Roman" w:hAnsi="Times New Roman" w:cs="Times New Roman"/>
          <w:sz w:val="24"/>
          <w:szCs w:val="24"/>
          <w:lang w:eastAsia="ru-RU"/>
        </w:rPr>
        <w:t>и составляет 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______ копеек, в том числе НДС __________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___ копеек, а также стоимостью газоиспользующего оборудования и (или) прибора учета газа.</w:t>
      </w:r>
      <w:r w:rsidRPr="00E76A64">
        <w:rPr>
          <w:rFonts w:ascii="Times New Roman" w:eastAsia="Times New Roman" w:hAnsi="Times New Roman" w:cs="Times New Roman"/>
          <w:i/>
          <w:sz w:val="24"/>
          <w:szCs w:val="24"/>
          <w:vertAlign w:val="superscript"/>
          <w:lang w:eastAsia="ru-RU"/>
        </w:rPr>
        <w:footnoteReference w:id="3"/>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color w:val="0070C0"/>
          <w:sz w:val="24"/>
          <w:szCs w:val="24"/>
          <w:lang w:eastAsia="ru-RU"/>
        </w:rPr>
        <w:t>Общий размер платы за подключение внутри границ земельного участка заявителя составляет _____ (________) руб. ______ коп., в том числе НДС _______ (_____) руб. ___ коп.</w:t>
      </w:r>
      <w:r w:rsidRPr="00E76A64">
        <w:rPr>
          <w:rFonts w:ascii="Calibri" w:eastAsia="Times New Roman" w:hAnsi="Calibri" w:cs="Times New Roman"/>
          <w:lang w:eastAsia="ru-RU"/>
        </w:rPr>
        <w:t xml:space="preserve"> </w:t>
      </w:r>
      <w:r w:rsidRPr="00E76A64">
        <w:rPr>
          <w:rFonts w:ascii="Times New Roman" w:eastAsia="Times New Roman" w:hAnsi="Times New Roman" w:cs="Times New Roman"/>
          <w:color w:val="0070C0"/>
          <w:sz w:val="24"/>
          <w:szCs w:val="24"/>
          <w:lang w:eastAsia="ru-RU"/>
        </w:rPr>
        <w:t>(приложение №2 к договору).</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13. Внесение платы осуществляется заявителем в следующем порядке:</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50 процентов платы, что составляет ___________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___ копеек, в том числе НДС ___________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___ копеек</w:t>
      </w:r>
      <w:r w:rsidRPr="00E76A64">
        <w:rPr>
          <w:rFonts w:ascii="Times New Roman" w:eastAsia="Times New Roman" w:hAnsi="Times New Roman" w:cs="Times New Roman"/>
          <w:sz w:val="24"/>
          <w:szCs w:val="24"/>
          <w:vertAlign w:val="superscript"/>
          <w:lang w:eastAsia="ru-RU"/>
        </w:rPr>
        <w:footnoteReference w:id="4"/>
      </w:r>
      <w:r w:rsidRPr="00E76A64">
        <w:rPr>
          <w:rFonts w:ascii="Times New Roman" w:eastAsia="Times New Roman" w:hAnsi="Times New Roman" w:cs="Times New Roman"/>
          <w:sz w:val="24"/>
          <w:szCs w:val="24"/>
          <w:lang w:eastAsia="ru-RU"/>
        </w:rPr>
        <w:t>, вносится в течение 11 рабочих дней со дня заключения договора о подключении;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50 процентов платы, что составляет ____________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___ копеек, в том числе НДС __________ (</w:t>
      </w:r>
      <w:r w:rsidRPr="00E76A64">
        <w:rPr>
          <w:rFonts w:ascii="Times New Roman" w:eastAsia="Times New Roman" w:hAnsi="Times New Roman" w:cs="Times New Roman"/>
          <w:i/>
          <w:sz w:val="24"/>
          <w:szCs w:val="24"/>
          <w:lang w:eastAsia="ru-RU"/>
        </w:rPr>
        <w:t>сумма прописью</w:t>
      </w:r>
      <w:r w:rsidRPr="00E76A64">
        <w:rPr>
          <w:rFonts w:ascii="Times New Roman" w:eastAsia="Times New Roman" w:hAnsi="Times New Roman" w:cs="Times New Roman"/>
          <w:sz w:val="24"/>
          <w:szCs w:val="24"/>
          <w:lang w:eastAsia="ru-RU"/>
        </w:rPr>
        <w:t>) рублей __ копеек</w:t>
      </w:r>
      <w:r w:rsidRPr="00E76A64">
        <w:rPr>
          <w:rFonts w:ascii="Times New Roman" w:eastAsia="Times New Roman" w:hAnsi="Times New Roman" w:cs="Times New Roman"/>
          <w:sz w:val="24"/>
          <w:szCs w:val="24"/>
          <w:vertAlign w:val="superscript"/>
          <w:lang w:eastAsia="ru-RU"/>
        </w:rPr>
        <w:footnoteReference w:id="5"/>
      </w:r>
      <w:r w:rsidRPr="00E76A64">
        <w:rPr>
          <w:rFonts w:ascii="Times New Roman" w:eastAsia="Times New Roman" w:hAnsi="Times New Roman" w:cs="Times New Roman"/>
          <w:sz w:val="24"/>
          <w:szCs w:val="24"/>
          <w:lang w:eastAsia="ru-RU"/>
        </w:rPr>
        <w:t>, вносится в течение 11 рабочих дней со дня подписания акта о подключении (технологическом присоединении).</w:t>
      </w:r>
    </w:p>
    <w:p w:rsidR="00E76A64" w:rsidRPr="00E76A64" w:rsidRDefault="00E76A64" w:rsidP="00E76A64">
      <w:pPr>
        <w:spacing w:after="0" w:line="240" w:lineRule="auto"/>
        <w:ind w:right="-283" w:firstLine="709"/>
        <w:jc w:val="both"/>
        <w:rPr>
          <w:rFonts w:ascii="Times New Roman" w:eastAsia="Times New Roman" w:hAnsi="Times New Roman" w:cs="Times New Roman"/>
          <w:color w:val="0070C0"/>
          <w:sz w:val="24"/>
          <w:szCs w:val="24"/>
          <w:lang w:eastAsia="ru-RU"/>
        </w:rPr>
      </w:pPr>
      <w:r w:rsidRPr="00E76A64">
        <w:rPr>
          <w:rFonts w:ascii="Times New Roman" w:eastAsia="Times New Roman" w:hAnsi="Times New Roman" w:cs="Times New Roman"/>
          <w:color w:val="0070C0"/>
          <w:sz w:val="24"/>
          <w:szCs w:val="24"/>
          <w:lang w:eastAsia="ru-RU"/>
        </w:rPr>
        <w:t>Если заявитель относится к льготной категории граждан и оплата мероприятий по подключению производится за счет средств субсидии, предоплата (аванс) заявителем не вносится, оплата производится в течение 11 рабочих дней после подписания акта о подключении (технологическом присоединении) за счет средств субсидии либо за счет средств заявителя в случае отказа уполномоченным органом в предоставлении субсидии заявителю. В случае недостаточности размера субсидии заявитель доплачивает разницу между размером затрат на подключение и предоставленной субсидией за счет собственных средств в установленный срок.</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14. Размер платы и порядок расчета за поставку газоиспользующего оборудования и (или) поставку прибора учета газа определяются в соответствии с гражданским законодательством.</w:t>
      </w:r>
    </w:p>
    <w:p w:rsidR="00E76A64" w:rsidRPr="00E76A64" w:rsidRDefault="00E76A64" w:rsidP="00E76A64">
      <w:pPr>
        <w:spacing w:after="0" w:line="240" w:lineRule="auto"/>
        <w:ind w:right="-283" w:firstLine="709"/>
        <w:jc w:val="both"/>
        <w:rPr>
          <w:rFonts w:ascii="Times New Roman" w:eastAsia="Times New Roman" w:hAnsi="Times New Roman" w:cs="Times New Roman"/>
          <w:color w:val="0070C0"/>
          <w:sz w:val="24"/>
          <w:szCs w:val="24"/>
          <w:lang w:eastAsia="ru-RU"/>
        </w:rPr>
      </w:pPr>
      <w:r w:rsidRPr="00E76A64">
        <w:rPr>
          <w:rFonts w:ascii="Times New Roman" w:eastAsia="Times New Roman" w:hAnsi="Times New Roman" w:cs="Times New Roman"/>
          <w:color w:val="0070C0"/>
          <w:sz w:val="24"/>
          <w:szCs w:val="24"/>
          <w:lang w:eastAsia="ru-RU"/>
        </w:rPr>
        <w:t>Стороны заключают дополнительное соглашение к настоящему договору об уточнении размера платы за подключение (технологическое присоединение) и стоимости газоиспользующего оборудования и (или) прибора учета газа, а также порядка внесения оплаты после определения и согласования сторонами точки подключения (если для подключения требуется строительство (реконструкция) сети газораспределения до границы земельного участка заявителя), марки и модели газоиспользующего оборудования и (или) прибора учета газа.</w:t>
      </w:r>
    </w:p>
    <w:p w:rsidR="00E76A64" w:rsidRPr="00E76A64" w:rsidRDefault="00E76A64" w:rsidP="00E76A64">
      <w:pPr>
        <w:spacing w:after="0" w:line="240" w:lineRule="auto"/>
        <w:ind w:right="-283" w:firstLine="709"/>
        <w:jc w:val="both"/>
        <w:rPr>
          <w:rFonts w:ascii="Times New Roman" w:eastAsia="Times New Roman" w:hAnsi="Times New Roman" w:cs="Times New Roman"/>
          <w:color w:val="0070C0"/>
          <w:sz w:val="24"/>
          <w:szCs w:val="24"/>
          <w:lang w:eastAsia="ru-RU"/>
        </w:rPr>
      </w:pPr>
      <w:r w:rsidRPr="00E76A64">
        <w:rPr>
          <w:rFonts w:ascii="Times New Roman" w:eastAsia="Times New Roman" w:hAnsi="Times New Roman" w:cs="Times New Roman"/>
          <w:color w:val="0070C0"/>
          <w:sz w:val="24"/>
          <w:szCs w:val="24"/>
          <w:lang w:eastAsia="ru-RU"/>
        </w:rPr>
        <w:t xml:space="preserve"> Если заявитель не обратился к исполнителю в порядке п. 12 Правил подключения №1547, условия пунктов 11-14 настоящего договора к отношениям сторон не применяются, приложение №2 не оформляется.</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Ответственность сторон</w:t>
      </w:r>
    </w:p>
    <w:p w:rsidR="00E76A64" w:rsidRPr="00E76A64" w:rsidRDefault="00E76A64" w:rsidP="00E76A64">
      <w:pPr>
        <w:spacing w:after="0" w:line="240" w:lineRule="auto"/>
        <w:ind w:left="1080" w:right="-283"/>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15.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16.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rsidR="00E76A64" w:rsidRPr="00E76A64" w:rsidRDefault="00E76A64" w:rsidP="00E76A64">
      <w:pPr>
        <w:spacing w:after="0" w:line="240" w:lineRule="auto"/>
        <w:ind w:right="-283"/>
        <w:jc w:val="both"/>
        <w:rPr>
          <w:rFonts w:ascii="Times New Roman" w:eastAsia="Times New Roman" w:hAnsi="Times New Roman" w:cs="Times New Roman"/>
          <w:b/>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val="en-US" w:eastAsia="ru-RU"/>
        </w:rPr>
      </w:pPr>
      <w:r w:rsidRPr="00E76A64">
        <w:rPr>
          <w:rFonts w:ascii="Times New Roman" w:eastAsia="Times New Roman" w:hAnsi="Times New Roman" w:cs="Times New Roman"/>
          <w:b/>
          <w:sz w:val="24"/>
          <w:szCs w:val="24"/>
          <w:lang w:eastAsia="ru-RU"/>
        </w:rPr>
        <w:t>Порядок мониторинга выполнения технических условий</w:t>
      </w:r>
    </w:p>
    <w:p w:rsidR="00E76A64" w:rsidRPr="00E76A64" w:rsidRDefault="00E76A64" w:rsidP="00E76A64">
      <w:pPr>
        <w:spacing w:after="0" w:line="240" w:lineRule="auto"/>
        <w:ind w:left="1080" w:right="-283"/>
        <w:jc w:val="both"/>
        <w:rPr>
          <w:rFonts w:ascii="Times New Roman" w:eastAsia="Times New Roman" w:hAnsi="Times New Roman" w:cs="Times New Roman"/>
          <w:sz w:val="24"/>
          <w:szCs w:val="24"/>
          <w:lang w:val="en-US"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trike/>
          <w:color w:val="C00000"/>
          <w:sz w:val="24"/>
          <w:szCs w:val="24"/>
          <w:lang w:eastAsia="ru-RU"/>
        </w:rPr>
      </w:pPr>
      <w:r w:rsidRPr="00E76A64">
        <w:rPr>
          <w:rFonts w:ascii="Times New Roman" w:eastAsia="Times New Roman" w:hAnsi="Times New Roman" w:cs="Times New Roman"/>
          <w:sz w:val="24"/>
          <w:szCs w:val="24"/>
          <w:lang w:eastAsia="ru-RU"/>
        </w:rPr>
        <w:t xml:space="preserve">17. Мониторинг выполнения заявителем технических условий не проводится в случае обращения заявителя в соответствии с </w:t>
      </w:r>
      <w:hyperlink r:id="rId16" w:history="1">
        <w:r w:rsidRPr="00E76A64">
          <w:rPr>
            <w:rFonts w:ascii="Times New Roman" w:eastAsia="Times New Roman" w:hAnsi="Times New Roman" w:cs="Times New Roman"/>
            <w:sz w:val="24"/>
            <w:szCs w:val="24"/>
            <w:lang w:eastAsia="ru-RU"/>
          </w:rPr>
          <w:t>пунктом 12</w:t>
        </w:r>
      </w:hyperlink>
      <w:r w:rsidRPr="00E76A64">
        <w:rPr>
          <w:rFonts w:ascii="Times New Roman" w:eastAsia="Times New Roman" w:hAnsi="Times New Roman" w:cs="Times New Roman"/>
          <w:sz w:val="24"/>
          <w:szCs w:val="24"/>
          <w:lang w:eastAsia="ru-RU"/>
        </w:rPr>
        <w:t xml:space="preserve"> Правил к исполнителю с просьбой осуществить мероприятия по подключению (технологическому присоединению) в пределах границ его земельного участка. </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18. Мониторинг выполнения заявителем технических условий проводится исполнителем в отношении каждого из технических условий, выданных заявителю, при условии, что срок их действия не истек.</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19. Мониторинг выполнения заявителем мероприятий по подключению (технологическому присоединению), указанных в технических условиях, осуществляется путем обеспечения доступа исполнителя к газоиспользующему оборудованию и (или) сети газопотребления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20. Порядок осуществления мониторинга выполнения заявителем технических условий включает следующие мероприятия: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а) подача заявителем уведомления о выполнении технических условий с приложением документов в соответствии с </w:t>
      </w:r>
      <w:hyperlink w:anchor="Par165" w:tooltip="21. Для осуществления мониторинга выполнения заявителем технических условий заявитель не позднее _______ дней до дня окончания срока осуществления мероприятий по подключению представляет уполномоченной организации уведомление о выполнении технических условий с" w:history="1">
        <w:r w:rsidRPr="00E76A64">
          <w:rPr>
            <w:rFonts w:ascii="Times New Roman" w:eastAsia="Times New Roman" w:hAnsi="Times New Roman" w:cs="Times New Roman"/>
            <w:sz w:val="24"/>
            <w:szCs w:val="24"/>
            <w:lang w:eastAsia="ru-RU"/>
          </w:rPr>
          <w:t>пунктом 21</w:t>
        </w:r>
      </w:hyperlink>
      <w:r w:rsidRPr="00E76A64">
        <w:rPr>
          <w:rFonts w:ascii="Times New Roman" w:eastAsia="Times New Roman" w:hAnsi="Times New Roman" w:cs="Times New Roman"/>
          <w:sz w:val="24"/>
          <w:szCs w:val="24"/>
          <w:lang w:eastAsia="ru-RU"/>
        </w:rPr>
        <w:t xml:space="preserve"> настоящего договора;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б) проверка исполнителем документов, поданных заявителем вместе с уведомлением о выполнении технических условий;</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в) проведение контрольной опрессовки сети газопотребления с подключенным газоиспользующим оборудованием воздухом с избыточным давлением, равным 5 кПа, в течение 5 минут (падение давления воздуха за время проведения опрессовки не должно превышать 200 Па);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г) проверка исполнителем помещения объекта капитального строительства, в котором установлено газоиспользующее оборудование, на наличие вентиляции, обособленных дымоходов и вентканалов;</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д) проверка исполнителем сертификатов соответствия и паспортов изготовителя газоиспользующего оборудования, технических устройств и материалов;</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е) проверка исполнителем наличия акта первичного обследования дымоходов и вентиляционных каналов, выполненного специализированной организацией;</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ж) проверка исполнителем наличия прибора учета газа, соответствующего обязательным требованиям, установленным законодательством Российской Федерации о техническом регулировании;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з) приемка исполнителем скрытых работ при строительстве заявителем сети газопотребления от газоиспользующего оборудования до точек подключения (при необходимости).</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bookmarkStart w:id="2" w:name="Par165"/>
      <w:bookmarkEnd w:id="2"/>
      <w:r w:rsidRPr="00E76A64">
        <w:rPr>
          <w:rFonts w:ascii="Times New Roman" w:eastAsia="Times New Roman" w:hAnsi="Times New Roman" w:cs="Times New Roman"/>
          <w:sz w:val="24"/>
          <w:szCs w:val="24"/>
          <w:lang w:eastAsia="ru-RU"/>
        </w:rPr>
        <w:t xml:space="preserve">21. Для осуществления мониторинга выполнения заявителем технических условий заявитель не позднее 20 дней до дня окончания срока осуществления мероприятий по подключению представляет исполнителю уведомление о выполнении технических условий с приложением документов, предусмотренных </w:t>
      </w:r>
      <w:hyperlink r:id="rId17" w:history="1">
        <w:r w:rsidRPr="00E76A64">
          <w:rPr>
            <w:rFonts w:ascii="Times New Roman" w:eastAsia="Times New Roman" w:hAnsi="Times New Roman" w:cs="Times New Roman"/>
            <w:sz w:val="24"/>
            <w:szCs w:val="24"/>
            <w:lang w:eastAsia="ru-RU"/>
          </w:rPr>
          <w:t>пунктом 95</w:t>
        </w:r>
      </w:hyperlink>
      <w:r w:rsidRPr="00E76A64">
        <w:rPr>
          <w:rFonts w:ascii="Times New Roman" w:eastAsia="Times New Roman" w:hAnsi="Times New Roman" w:cs="Times New Roman"/>
          <w:sz w:val="24"/>
          <w:szCs w:val="24"/>
          <w:lang w:eastAsia="ru-RU"/>
        </w:rPr>
        <w:t xml:space="preserve"> технического регламента о безопасности сетей газораспределения и газопотребления, утвержденного постановлением Правительства Российской Федерации от 29 октября 2010 г. № 870 "Об утверждении технического регламента о безопасности сетей газораспределения и газопотребления" (в случае, если это предусмотрено техническим регламентом), а также копии сертификатов соответствия на газоиспользующее оборудование (если оборудование подлежит обязательной сертификации) и (или) сопроводительной технической документации (технические паспорта оборудования), содержащей сведения о сертификации.</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22. По результатам мониторинга выполнения заявителем технических условий исполнителем составляется акт о готовности.</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23. Акт о готовности составляется и подписывается заявителем и исполнителем непосредственно в день проведения осмотра.</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24. При невыполнении требований технических условий исполнитель в письменной форме уведомляет об этом заявителя.</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выявлении в ходе осмотра невыполнения заявителем требований технических условий исполнитель по завершении осмотра составляет и передает заявителю перечень замечаний. Повторный мониторинг выполнения заявителем технических условий осуществляется не позднее 3 рабочих дней после получения от него уведомления об устранении замечаний с приложением информации о принятых мерах по их устранению.</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Акт о готовности подписывается после устранения всех замечаний, направленных исполнителем.</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В случае если от исполнителя по результатам проверки проектной документации сети газопотребления (представляется в случае, если разработка проектной документации сети газопотребления заявителем предусмотрена законодательством Российской Федерации) на соответствие выданным техническим условиям заявителем получены замечания, их необходимо устранить не позднее 3 дней со дня получения указанных замечаний.</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25. При наличии у исполнителя замечаний к выполнению возложенных на заявителя мероприятий по подключению (технологическому присоединению) такие замечания должны быть направлены заявителю любым способом (почтовое отправление, электронное сообщение по адресу электронной почты заявителя (при наличии), личный кабинет заявителя).</w:t>
      </w:r>
    </w:p>
    <w:p w:rsidR="00E76A64" w:rsidRPr="00E76A64" w:rsidRDefault="00E76A64" w:rsidP="00E76A64">
      <w:pPr>
        <w:tabs>
          <w:tab w:val="left" w:pos="709"/>
        </w:tabs>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26. Срок проведения мероприятий по мониторингу исполнителем выполнения заявителем технических условий не должен превышать 3 рабочих дней со дня получения исполнителем уведомления от заявителя о выполнении им технических условий либо уведомления об устранении замечаний.</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VI. Разграничение имущественной принадлежности сетей</w:t>
      </w:r>
    </w:p>
    <w:p w:rsidR="00E76A64" w:rsidRPr="00E76A64" w:rsidRDefault="00E76A64" w:rsidP="00E76A64">
      <w:p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газораспределения и газопотребления и эксплуатационной</w:t>
      </w:r>
    </w:p>
    <w:p w:rsidR="00E76A64" w:rsidRPr="00E76A64" w:rsidRDefault="00E76A64" w:rsidP="00E76A64">
      <w:p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ответственности сторон</w:t>
      </w:r>
    </w:p>
    <w:p w:rsidR="00E76A64" w:rsidRPr="00E76A64" w:rsidRDefault="00E76A64" w:rsidP="00E76A64">
      <w:pPr>
        <w:spacing w:after="0" w:line="240" w:lineRule="auto"/>
        <w:ind w:right="-283"/>
        <w:jc w:val="both"/>
        <w:rPr>
          <w:rFonts w:ascii="Times New Roman" w:eastAsia="Times New Roman" w:hAnsi="Times New Roman" w:cs="Times New Roman"/>
          <w:b/>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27.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указывается в акте о подключении (технологическом присоединении).</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Условия изменения и расторжения договора</w:t>
      </w:r>
    </w:p>
    <w:p w:rsidR="00E76A64" w:rsidRPr="00E76A64" w:rsidRDefault="00E76A64" w:rsidP="00E76A64">
      <w:pPr>
        <w:spacing w:after="0" w:line="240" w:lineRule="auto"/>
        <w:ind w:left="1080" w:right="-283"/>
        <w:jc w:val="both"/>
        <w:rPr>
          <w:rFonts w:ascii="Times New Roman" w:eastAsia="Times New Roman" w:hAnsi="Times New Roman" w:cs="Times New Roman"/>
          <w:b/>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28.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29. Любые изменения, вносимые в настоящий договор, действительны лишь при условии их оформления в письменной форме в виде дополнительного соглашения к договору, подписанного сторонами, и составляют его неотъемлемую часть.</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30. Настоящий договор может быть расторгнут или изменен по соглашению сторон, оформленному в письменной форме, по решению суда либо в одностороннем порядке в случаях, предусмотренных законодательством Российской Федерации.</w:t>
      </w:r>
    </w:p>
    <w:p w:rsidR="00E76A64" w:rsidRPr="00E76A64" w:rsidRDefault="00E76A64" w:rsidP="00E76A64">
      <w:pPr>
        <w:spacing w:after="0" w:line="240" w:lineRule="auto"/>
        <w:ind w:right="-283"/>
        <w:jc w:val="both"/>
        <w:rPr>
          <w:rFonts w:ascii="Times New Roman" w:eastAsia="Times New Roman" w:hAnsi="Times New Roman" w:cs="Times New Roman"/>
          <w:sz w:val="24"/>
          <w:szCs w:val="24"/>
          <w:lang w:eastAsia="ru-RU"/>
        </w:rPr>
      </w:pPr>
    </w:p>
    <w:p w:rsidR="00E76A64" w:rsidRPr="00E76A64" w:rsidRDefault="00E76A64" w:rsidP="00E76A64">
      <w:pPr>
        <w:numPr>
          <w:ilvl w:val="0"/>
          <w:numId w:val="1"/>
        </w:numPr>
        <w:spacing w:after="0" w:line="240" w:lineRule="auto"/>
        <w:ind w:right="-283"/>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Заключительные положения</w:t>
      </w:r>
    </w:p>
    <w:p w:rsidR="00E76A64" w:rsidRPr="00E76A64" w:rsidRDefault="00E76A64" w:rsidP="00E76A64">
      <w:pPr>
        <w:spacing w:after="0" w:line="240" w:lineRule="auto"/>
        <w:ind w:left="1080" w:right="-283"/>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31. Термины и определения, применяемые в настоящем договоре, понимаются в соответствии с законодательством Российской Федерации.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32. По вопросам, не урегулированным настоящим договором, стороны руководствуются законодательством Российской Федерации.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33. Настоящий договор считается заключенным со дня поступления исполнителю подписанного заявителем экземпляра договора, а в случае если договор о подключении </w:t>
      </w:r>
      <w:r w:rsidRPr="00E76A64">
        <w:rPr>
          <w:rFonts w:ascii="Times New Roman" w:eastAsia="Times New Roman" w:hAnsi="Times New Roman" w:cs="Times New Roman"/>
          <w:sz w:val="24"/>
          <w:szCs w:val="24"/>
          <w:lang w:eastAsia="ru-RU"/>
        </w:rPr>
        <w:lastRenderedPageBreak/>
        <w:t>подписывается в личном кабинете заявителя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Датой поступления настоящего договора исполнителю является: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направлении настоящего договора почтовым отправлением - дата передачи почтового отправления исполнителю организацией почтовой связи;</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 передаче настоящего договора через многофункциональный центр - дата отметки исполнителя о дате получения настоящего договора, проставленная на экземпляре настоящего договора заявителя.</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34. Заявитель дает свое согласие исполнителю на обработку, в том числе получение, хранение, комбинирование, передачу или любое другое использование персональных данных заявителя, исключительно для целей, связанных с исполнением настоящего договора.</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35. Настоящий договор составлен и подписан в 3 экземплярах, по одному для каждой из сторон.</w:t>
      </w:r>
    </w:p>
    <w:p w:rsidR="00E76A64" w:rsidRPr="00E76A64" w:rsidRDefault="00E76A64" w:rsidP="00E76A64">
      <w:pPr>
        <w:spacing w:after="0" w:line="240" w:lineRule="auto"/>
        <w:ind w:right="-283"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36.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простой электронной подписью или усиленной неквалифицированной электронной подписью (в отношении физических лиц). При этом оформление договора дополнительно на бумажном носителе не требуется.</w:t>
      </w:r>
    </w:p>
    <w:p w:rsidR="00E76A64" w:rsidRPr="00E76A64" w:rsidRDefault="00E76A64" w:rsidP="00E76A64">
      <w:pPr>
        <w:spacing w:after="0" w:line="240" w:lineRule="auto"/>
        <w:jc w:val="center"/>
        <w:rPr>
          <w:rFonts w:ascii="Times New Roman" w:eastAsia="Times New Roman" w:hAnsi="Times New Roman" w:cs="Times New Roman"/>
          <w:b/>
          <w:sz w:val="24"/>
          <w:szCs w:val="24"/>
          <w:vertAlign w:val="superscript"/>
          <w:lang w:eastAsia="ru-RU"/>
        </w:rPr>
      </w:pPr>
      <w:r w:rsidRPr="00E76A64">
        <w:rPr>
          <w:rFonts w:ascii="Times New Roman" w:eastAsia="Times New Roman" w:hAnsi="Times New Roman" w:cs="Times New Roman"/>
          <w:b/>
          <w:sz w:val="24"/>
          <w:szCs w:val="24"/>
          <w:lang w:eastAsia="ru-RU"/>
        </w:rPr>
        <w:t>Реквизиты сторон</w:t>
      </w:r>
      <w:r w:rsidRPr="00E76A64">
        <w:rPr>
          <w:rFonts w:ascii="Calibri" w:eastAsia="Times New Roman" w:hAnsi="Calibri" w:cs="Times New Roman"/>
          <w:b/>
          <w:sz w:val="24"/>
          <w:szCs w:val="24"/>
          <w:vertAlign w:val="superscript"/>
          <w:lang w:eastAsia="ru-RU"/>
        </w:rPr>
        <w:footnoteReference w:id="6"/>
      </w:r>
      <w:r w:rsidRPr="00E76A64">
        <w:rPr>
          <w:rFonts w:ascii="Times New Roman" w:eastAsia="Times New Roman" w:hAnsi="Times New Roman" w:cs="Times New Roman"/>
          <w:b/>
          <w:sz w:val="24"/>
          <w:szCs w:val="24"/>
          <w:lang w:val="en-GB" w:eastAsia="ru-RU"/>
        </w:rPr>
        <w:t>:</w:t>
      </w:r>
    </w:p>
    <w:tbl>
      <w:tblPr>
        <w:tblW w:w="9885" w:type="dxa"/>
        <w:tblLayout w:type="fixed"/>
        <w:tblLook w:val="04A0" w:firstRow="1" w:lastRow="0" w:firstColumn="1" w:lastColumn="0" w:noHBand="0" w:noVBand="1"/>
      </w:tblPr>
      <w:tblGrid>
        <w:gridCol w:w="3367"/>
        <w:gridCol w:w="3200"/>
        <w:gridCol w:w="3318"/>
      </w:tblGrid>
      <w:tr w:rsidR="00E76A64" w:rsidRPr="00E76A64" w:rsidTr="0064637F">
        <w:tc>
          <w:tcPr>
            <w:tcW w:w="3369" w:type="dxa"/>
          </w:tcPr>
          <w:p w:rsidR="00E76A64" w:rsidRPr="00E76A64" w:rsidRDefault="00E76A64" w:rsidP="00E76A64">
            <w:pPr>
              <w:spacing w:after="0"/>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Исполнитель:</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rPr>
            </w:pP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eastAsia="ru-RU"/>
              </w:rPr>
            </w:pPr>
          </w:p>
          <w:p w:rsidR="00E76A64" w:rsidRPr="00E76A64" w:rsidRDefault="00E76A64" w:rsidP="00E76A64">
            <w:pPr>
              <w:autoSpaceDE w:val="0"/>
              <w:autoSpaceDN w:val="0"/>
              <w:adjustRightInd w:val="0"/>
              <w:spacing w:after="0" w:line="240" w:lineRule="auto"/>
              <w:ind w:right="221"/>
              <w:rPr>
                <w:rFonts w:ascii="Times New Roman" w:eastAsia="Times New Roman" w:hAnsi="Times New Roman" w:cs="Times New Roman"/>
                <w:b/>
                <w:sz w:val="24"/>
                <w:szCs w:val="24"/>
                <w:lang w:eastAsia="ru-RU"/>
              </w:rPr>
            </w:pPr>
          </w:p>
          <w:p w:rsidR="00E76A64" w:rsidRPr="00E76A64" w:rsidRDefault="00E76A64" w:rsidP="00E76A64">
            <w:pPr>
              <w:autoSpaceDE w:val="0"/>
              <w:autoSpaceDN w:val="0"/>
              <w:adjustRightInd w:val="0"/>
              <w:spacing w:after="0" w:line="240" w:lineRule="auto"/>
              <w:ind w:right="221"/>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ООО «Газпром газораспределение Томск»</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Местонахождение, адрес организации:</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634021, Томская область, г. Томск,</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проспект Фрунзе, д. 170а.</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ИНН/КПП: 7017203428 /701701001</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р/с: 40702810500010004844</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Центральный филиал АБ «РОССИЯ», </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г. Москва, БИК 044525220</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к/с: 30101810145250000220</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eastAsia="ru-RU"/>
              </w:rPr>
            </w:pPr>
            <w:r w:rsidRPr="00E76A64">
              <w:rPr>
                <w:rFonts w:ascii="Times New Roman" w:eastAsia="Times New Roman" w:hAnsi="Times New Roman" w:cs="Times New Roman"/>
                <w:sz w:val="24"/>
                <w:szCs w:val="24"/>
                <w:lang w:eastAsia="ru-RU"/>
              </w:rPr>
              <w:t>телефон (3822) 901-358, 901-359, 901-357</w:t>
            </w: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lastRenderedPageBreak/>
              <w:t>Исполнитель:</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rPr>
            </w:pP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eastAsia="ru-RU"/>
              </w:rPr>
            </w:pPr>
            <w:r w:rsidRPr="00E76A64">
              <w:rPr>
                <w:rFonts w:ascii="Times New Roman" w:eastAsia="Times New Roman" w:hAnsi="Times New Roman" w:cs="Times New Roman"/>
                <w:sz w:val="24"/>
                <w:szCs w:val="24"/>
                <w:lang w:val="en-US" w:eastAsia="ru-RU"/>
              </w:rPr>
              <w:t>______________(__________)</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М.П.</w:t>
            </w:r>
          </w:p>
        </w:tc>
        <w:tc>
          <w:tcPr>
            <w:tcW w:w="3201" w:type="dxa"/>
          </w:tcPr>
          <w:p w:rsidR="00E76A64" w:rsidRPr="00E76A64" w:rsidRDefault="00E76A64" w:rsidP="00E76A64">
            <w:pPr>
              <w:spacing w:after="0"/>
              <w:rPr>
                <w:rFonts w:ascii="Times New Roman" w:eastAsia="Times New Roman" w:hAnsi="Times New Roman" w:cs="Times New Roman"/>
                <w:b/>
                <w:sz w:val="24"/>
                <w:szCs w:val="24"/>
                <w:lang w:val="en-US"/>
              </w:rPr>
            </w:pPr>
            <w:r w:rsidRPr="00E76A64">
              <w:rPr>
                <w:rFonts w:ascii="Times New Roman" w:eastAsia="Times New Roman" w:hAnsi="Times New Roman" w:cs="Times New Roman"/>
                <w:b/>
                <w:sz w:val="24"/>
                <w:szCs w:val="24"/>
              </w:rPr>
              <w:lastRenderedPageBreak/>
              <w:t>Заявитель</w:t>
            </w:r>
            <w:r w:rsidRPr="00E76A64">
              <w:rPr>
                <w:rFonts w:ascii="Times New Roman" w:eastAsia="Times New Roman" w:hAnsi="Times New Roman" w:cs="Times New Roman"/>
                <w:b/>
                <w:sz w:val="24"/>
                <w:szCs w:val="24"/>
                <w:lang w:val="en-US"/>
              </w:rPr>
              <w:t>:</w:t>
            </w:r>
          </w:p>
          <w:p w:rsidR="00E76A64" w:rsidRPr="00E76A64" w:rsidRDefault="00E76A64" w:rsidP="00E76A64">
            <w:pPr>
              <w:spacing w:after="0"/>
              <w:rPr>
                <w:rFonts w:ascii="Times New Roman" w:eastAsia="Times New Roman" w:hAnsi="Times New Roman" w:cs="Times New Roman"/>
                <w:b/>
                <w:sz w:val="24"/>
                <w:szCs w:val="24"/>
                <w:lang w:val="en-US"/>
              </w:rPr>
            </w:pPr>
          </w:p>
          <w:p w:rsidR="00E76A64" w:rsidRPr="00E76A64" w:rsidRDefault="00E76A64" w:rsidP="00E76A64">
            <w:pPr>
              <w:spacing w:after="0"/>
              <w:rPr>
                <w:rFonts w:ascii="Times New Roman" w:eastAsia="Times New Roman" w:hAnsi="Times New Roman" w:cs="Times New Roman"/>
                <w:b/>
                <w:sz w:val="24"/>
                <w:szCs w:val="24"/>
                <w:lang w:val="en-US"/>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ФИО</w:t>
            </w:r>
          </w:p>
          <w:p w:rsidR="00E76A64" w:rsidRPr="00E76A64" w:rsidRDefault="00E76A64" w:rsidP="00E76A64">
            <w:pP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дата и место рождения:</w:t>
            </w:r>
          </w:p>
          <w:p w:rsidR="00E76A64" w:rsidRPr="00E76A64" w:rsidRDefault="00E76A64" w:rsidP="00E76A64">
            <w:pP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________________________</w:t>
            </w:r>
          </w:p>
          <w:p w:rsidR="00E76A64" w:rsidRPr="00E76A64" w:rsidRDefault="00E76A64" w:rsidP="00E76A64">
            <w:pP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паспорт серия____№______</w:t>
            </w:r>
          </w:p>
          <w:p w:rsidR="00E76A64" w:rsidRPr="00E76A64" w:rsidRDefault="00E76A64" w:rsidP="00E76A64">
            <w:pP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выдан___________________</w:t>
            </w:r>
          </w:p>
          <w:p w:rsidR="00E76A64" w:rsidRPr="00E76A64" w:rsidRDefault="00E76A64" w:rsidP="00E76A64">
            <w:pPr>
              <w:pBdr>
                <w:bottom w:val="single" w:sz="12" w:space="1" w:color="auto"/>
              </w:pBd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Адрес местожительства и почтовый адрес:</w:t>
            </w:r>
          </w:p>
          <w:p w:rsidR="00E76A64" w:rsidRPr="00E76A64" w:rsidRDefault="00E76A64" w:rsidP="00E76A64">
            <w:pPr>
              <w:pBdr>
                <w:bottom w:val="single" w:sz="12" w:space="1" w:color="auto"/>
              </w:pBdr>
              <w:spacing w:after="0"/>
              <w:rPr>
                <w:rFonts w:ascii="Times New Roman" w:eastAsia="Times New Roman" w:hAnsi="Times New Roman" w:cs="Times New Roman"/>
                <w:sz w:val="24"/>
                <w:szCs w:val="24"/>
              </w:rPr>
            </w:pPr>
          </w:p>
          <w:p w:rsidR="00E76A64" w:rsidRPr="00E76A64" w:rsidRDefault="00E76A64" w:rsidP="00E76A64">
            <w:pPr>
              <w:spacing w:after="0"/>
              <w:rPr>
                <w:rFonts w:ascii="Times New Roman" w:eastAsia="Times New Roman" w:hAnsi="Times New Roman" w:cs="Times New Roman"/>
                <w:sz w:val="24"/>
                <w:szCs w:val="24"/>
                <w:lang w:val="en-GB"/>
              </w:rPr>
            </w:pPr>
          </w:p>
          <w:p w:rsidR="00E76A64" w:rsidRPr="00E76A64" w:rsidRDefault="00E76A64" w:rsidP="00E76A64">
            <w:pPr>
              <w:spacing w:after="0"/>
              <w:rPr>
                <w:rFonts w:ascii="Times New Roman" w:eastAsia="Times New Roman" w:hAnsi="Times New Roman" w:cs="Times New Roman"/>
                <w:sz w:val="24"/>
                <w:szCs w:val="24"/>
                <w:lang w:val="en-GB"/>
              </w:rPr>
            </w:pPr>
            <w:r w:rsidRPr="00E76A64">
              <w:rPr>
                <w:rFonts w:ascii="Times New Roman" w:eastAsia="Times New Roman" w:hAnsi="Times New Roman" w:cs="Times New Roman"/>
                <w:sz w:val="24"/>
                <w:szCs w:val="24"/>
              </w:rPr>
              <w:t>Телефон</w:t>
            </w:r>
            <w:r w:rsidRPr="00E76A64">
              <w:rPr>
                <w:rFonts w:ascii="Times New Roman" w:eastAsia="Times New Roman" w:hAnsi="Times New Roman" w:cs="Times New Roman"/>
                <w:sz w:val="24"/>
                <w:szCs w:val="24"/>
                <w:lang w:val="en-GB"/>
              </w:rPr>
              <w:t>:_________________</w:t>
            </w:r>
          </w:p>
          <w:p w:rsidR="00E76A64" w:rsidRPr="00E76A64" w:rsidRDefault="00E76A64" w:rsidP="00E76A64">
            <w:pPr>
              <w:spacing w:after="0"/>
              <w:rPr>
                <w:rFonts w:ascii="Times New Roman" w:eastAsia="Times New Roman" w:hAnsi="Times New Roman" w:cs="Times New Roman"/>
                <w:sz w:val="24"/>
                <w:szCs w:val="24"/>
                <w:lang w:val="en-GB"/>
              </w:rPr>
            </w:pPr>
            <w:r w:rsidRPr="00E76A64">
              <w:rPr>
                <w:rFonts w:ascii="Times New Roman" w:eastAsia="Times New Roman" w:hAnsi="Times New Roman" w:cs="Times New Roman"/>
                <w:sz w:val="24"/>
                <w:szCs w:val="24"/>
                <w:lang w:val="en-US"/>
              </w:rPr>
              <w:t>e-m</w:t>
            </w:r>
            <w:r w:rsidRPr="00E76A64">
              <w:rPr>
                <w:rFonts w:ascii="Times New Roman" w:eastAsia="Times New Roman" w:hAnsi="Times New Roman" w:cs="Times New Roman"/>
                <w:sz w:val="24"/>
                <w:szCs w:val="24"/>
                <w:lang w:val="en-GB"/>
              </w:rPr>
              <w:t>ail:___________________</w:t>
            </w: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lang w:val="en-US"/>
              </w:rPr>
            </w:pPr>
            <w:r w:rsidRPr="00E76A64">
              <w:rPr>
                <w:rFonts w:ascii="Times New Roman" w:eastAsia="Times New Roman" w:hAnsi="Times New Roman" w:cs="Times New Roman"/>
                <w:b/>
                <w:sz w:val="24"/>
                <w:szCs w:val="24"/>
              </w:rPr>
              <w:t>Заявитель</w:t>
            </w:r>
            <w:r w:rsidRPr="00E76A64">
              <w:rPr>
                <w:rFonts w:ascii="Times New Roman" w:eastAsia="Times New Roman" w:hAnsi="Times New Roman" w:cs="Times New Roman"/>
                <w:b/>
                <w:sz w:val="24"/>
                <w:szCs w:val="24"/>
                <w:lang w:val="en-US"/>
              </w:rPr>
              <w:t>:</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rPr>
            </w:pP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val="en-US" w:eastAsia="ru-RU"/>
              </w:rPr>
              <w:t>____________(__________)</w:t>
            </w:r>
          </w:p>
        </w:tc>
        <w:tc>
          <w:tcPr>
            <w:tcW w:w="3319" w:type="dxa"/>
          </w:tcPr>
          <w:p w:rsidR="00E76A64" w:rsidRPr="00E76A64" w:rsidRDefault="00E76A64" w:rsidP="00E76A64">
            <w:pPr>
              <w:spacing w:after="0"/>
              <w:ind w:right="176"/>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lastRenderedPageBreak/>
              <w:t xml:space="preserve">Единый оператор газификации </w:t>
            </w:r>
          </w:p>
          <w:p w:rsidR="00E76A64" w:rsidRPr="00E76A64" w:rsidRDefault="00E76A64" w:rsidP="00E76A64">
            <w:pPr>
              <w:spacing w:after="0"/>
              <w:ind w:right="176"/>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(ЕОГ):</w:t>
            </w:r>
          </w:p>
          <w:p w:rsidR="00E76A64" w:rsidRPr="00E76A64" w:rsidRDefault="00E76A64" w:rsidP="00E76A64">
            <w:pPr>
              <w:spacing w:after="0"/>
              <w:ind w:right="176"/>
              <w:rPr>
                <w:rFonts w:ascii="Times New Roman" w:eastAsia="Times New Roman" w:hAnsi="Times New Roman" w:cs="Times New Roman"/>
                <w:b/>
                <w:sz w:val="24"/>
                <w:szCs w:val="24"/>
              </w:rPr>
            </w:pPr>
          </w:p>
          <w:p w:rsidR="00E76A64" w:rsidRPr="00E76A64" w:rsidRDefault="00E76A64" w:rsidP="00E76A64">
            <w:pPr>
              <w:spacing w:after="0"/>
              <w:ind w:right="176"/>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ООО «Газпром газификация»</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lang w:eastAsia="ru-RU"/>
              </w:rPr>
              <w:t>Местонахождение, адрес организации:</w:t>
            </w:r>
          </w:p>
          <w:p w:rsidR="00E76A64" w:rsidRPr="00E76A64" w:rsidRDefault="00E76A64" w:rsidP="00E76A64">
            <w:pPr>
              <w:tabs>
                <w:tab w:val="left" w:pos="4084"/>
              </w:tabs>
              <w:autoSpaceDE w:val="0"/>
              <w:autoSpaceDN w:val="0"/>
              <w:adjustRightInd w:val="0"/>
              <w:spacing w:after="0" w:line="240" w:lineRule="auto"/>
              <w:ind w:right="-250"/>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sz w:val="24"/>
                <w:szCs w:val="24"/>
                <w:lang w:eastAsia="ru-RU"/>
              </w:rPr>
              <w:t>ИНН 7813655197, КПП 781301001</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b/>
                <w:sz w:val="24"/>
                <w:szCs w:val="24"/>
              </w:rPr>
            </w:pPr>
            <w:r w:rsidRPr="00E76A64">
              <w:rPr>
                <w:rFonts w:ascii="Times New Roman" w:eastAsia="Times New Roman" w:hAnsi="Times New Roman" w:cs="Times New Roman"/>
                <w:sz w:val="24"/>
                <w:szCs w:val="24"/>
                <w:lang w:eastAsia="ru-RU"/>
              </w:rPr>
              <w:t>ОГРН 1217800107744</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Адрес места нахождения:</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197110, г. Санкт-Петербург, Набережная адмирала Лазарева, д. 24, лит. А, помещ. 918  </w:t>
            </w:r>
          </w:p>
          <w:p w:rsidR="00E76A64" w:rsidRPr="00E76A64" w:rsidRDefault="00E76A64" w:rsidP="00E76A64">
            <w:pPr>
              <w:tabs>
                <w:tab w:val="left" w:pos="4084"/>
              </w:tabs>
              <w:autoSpaceDE w:val="0"/>
              <w:autoSpaceDN w:val="0"/>
              <w:adjustRightInd w:val="0"/>
              <w:spacing w:after="0" w:line="240" w:lineRule="auto"/>
              <w:ind w:right="-250"/>
              <w:rPr>
                <w:rFonts w:ascii="Times New Roman" w:eastAsia="Times New Roman" w:hAnsi="Times New Roman" w:cs="Times New Roman"/>
                <w:b/>
                <w:sz w:val="24"/>
                <w:szCs w:val="24"/>
                <w:lang w:val="en-US" w:eastAsia="ru-RU"/>
              </w:rPr>
            </w:pPr>
            <w:r w:rsidRPr="00E76A64">
              <w:rPr>
                <w:rFonts w:ascii="Times New Roman" w:eastAsia="Times New Roman" w:hAnsi="Times New Roman" w:cs="Times New Roman"/>
                <w:sz w:val="24"/>
                <w:szCs w:val="24"/>
                <w:lang w:val="en-US" w:eastAsia="ru-RU"/>
              </w:rPr>
              <w:t>e</w:t>
            </w:r>
            <w:r w:rsidRPr="00E76A64">
              <w:rPr>
                <w:rFonts w:ascii="Times New Roman" w:eastAsia="Times New Roman" w:hAnsi="Times New Roman" w:cs="Times New Roman"/>
                <w:sz w:val="24"/>
                <w:szCs w:val="24"/>
                <w:lang w:eastAsia="ru-RU"/>
              </w:rPr>
              <w:t>-</w:t>
            </w:r>
            <w:r w:rsidRPr="00E76A64">
              <w:rPr>
                <w:rFonts w:ascii="Times New Roman" w:eastAsia="Times New Roman" w:hAnsi="Times New Roman" w:cs="Times New Roman"/>
                <w:sz w:val="24"/>
                <w:szCs w:val="24"/>
                <w:lang w:val="en-US" w:eastAsia="ru-RU"/>
              </w:rPr>
              <w:t>mail</w:t>
            </w:r>
            <w:r w:rsidRPr="00E76A64">
              <w:rPr>
                <w:rFonts w:ascii="Times New Roman" w:eastAsia="Times New Roman" w:hAnsi="Times New Roman" w:cs="Times New Roman"/>
                <w:sz w:val="24"/>
                <w:szCs w:val="24"/>
                <w:lang w:eastAsia="ru-RU"/>
              </w:rPr>
              <w:t xml:space="preserve">: </w:t>
            </w:r>
            <w:r w:rsidRPr="00E76A64">
              <w:rPr>
                <w:rFonts w:ascii="Times New Roman" w:eastAsia="Times New Roman" w:hAnsi="Times New Roman" w:cs="Times New Roman"/>
                <w:sz w:val="24"/>
                <w:szCs w:val="24"/>
                <w:lang w:val="en-US" w:eastAsia="ru-RU"/>
              </w:rPr>
              <w:t>info</w:t>
            </w:r>
            <w:r w:rsidRPr="00E76A64">
              <w:rPr>
                <w:rFonts w:ascii="Times New Roman" w:eastAsia="Times New Roman" w:hAnsi="Times New Roman" w:cs="Times New Roman"/>
                <w:sz w:val="24"/>
                <w:szCs w:val="24"/>
                <w:lang w:eastAsia="ru-RU"/>
              </w:rPr>
              <w:t>@</w:t>
            </w:r>
            <w:r w:rsidRPr="00E76A64">
              <w:rPr>
                <w:rFonts w:ascii="Times New Roman" w:eastAsia="Times New Roman" w:hAnsi="Times New Roman" w:cs="Times New Roman"/>
                <w:sz w:val="24"/>
                <w:szCs w:val="24"/>
                <w:lang w:val="en-US" w:eastAsia="ru-RU"/>
              </w:rPr>
              <w:t>gzf.mrgeng.ru</w:t>
            </w:r>
          </w:p>
          <w:p w:rsidR="00E76A64" w:rsidRPr="00E76A64" w:rsidRDefault="00E76A64" w:rsidP="00E76A64">
            <w:pPr>
              <w:spacing w:after="0"/>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Ф-л Банка ГПБ (АО) «Северо-Западный»</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lang w:eastAsia="ru-RU"/>
              </w:rPr>
              <w:t>р/с 40702810200150006423</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БИК 044030827</w:t>
            </w:r>
          </w:p>
          <w:p w:rsidR="00E76A64" w:rsidRPr="00E76A64" w:rsidRDefault="00E76A64" w:rsidP="00E76A64">
            <w:pPr>
              <w:tabs>
                <w:tab w:val="left" w:pos="4084"/>
              </w:tabs>
              <w:autoSpaceDE w:val="0"/>
              <w:autoSpaceDN w:val="0"/>
              <w:adjustRightInd w:val="0"/>
              <w:spacing w:after="0" w:line="240" w:lineRule="auto"/>
              <w:ind w:right="-675"/>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к/с № 30101810200000000827</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АО «АБ «РОССИЯ»</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р/с 40702810200000009930</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БИК 044030861</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к/с 30101810800000000861</w:t>
            </w:r>
          </w:p>
          <w:p w:rsidR="00E76A64" w:rsidRPr="00E76A64" w:rsidRDefault="00E76A64" w:rsidP="00E76A64">
            <w:pPr>
              <w:spacing w:after="0"/>
              <w:rPr>
                <w:rFonts w:ascii="Times New Roman" w:eastAsia="Times New Roman" w:hAnsi="Times New Roman" w:cs="Times New Roman"/>
                <w:b/>
                <w:sz w:val="24"/>
                <w:szCs w:val="24"/>
              </w:rPr>
            </w:pPr>
          </w:p>
          <w:p w:rsidR="00E76A64" w:rsidRPr="00E76A64" w:rsidRDefault="00E76A64" w:rsidP="00E76A64">
            <w:pPr>
              <w:spacing w:after="0"/>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ЕОГ:</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eastAsia="ru-RU"/>
              </w:rPr>
            </w:pPr>
            <w:r w:rsidRPr="00E76A64">
              <w:rPr>
                <w:rFonts w:ascii="Times New Roman" w:eastAsia="Times New Roman" w:hAnsi="Times New Roman" w:cs="Times New Roman"/>
                <w:sz w:val="24"/>
                <w:szCs w:val="24"/>
                <w:lang w:val="en-US" w:eastAsia="ru-RU"/>
              </w:rPr>
              <w:t>______________(__________)</w:t>
            </w:r>
          </w:p>
          <w:p w:rsidR="00E76A64" w:rsidRPr="00E76A64" w:rsidRDefault="00E76A64" w:rsidP="00E76A64">
            <w:pPr>
              <w:autoSpaceDE w:val="0"/>
              <w:autoSpaceDN w:val="0"/>
              <w:adjustRightInd w:val="0"/>
              <w:spacing w:after="0" w:line="240" w:lineRule="auto"/>
              <w:ind w:right="221"/>
              <w:jc w:val="both"/>
              <w:rPr>
                <w:rFonts w:ascii="Times New Roman" w:eastAsia="Times New Roman" w:hAnsi="Times New Roman" w:cs="Times New Roman"/>
                <w:sz w:val="24"/>
                <w:szCs w:val="24"/>
                <w:lang w:val="en-US" w:eastAsia="ru-RU"/>
              </w:rPr>
            </w:pPr>
            <w:r w:rsidRPr="00E76A64">
              <w:rPr>
                <w:rFonts w:ascii="Times New Roman" w:eastAsia="Times New Roman" w:hAnsi="Times New Roman" w:cs="Times New Roman"/>
                <w:sz w:val="24"/>
                <w:szCs w:val="24"/>
                <w:lang w:eastAsia="ru-RU"/>
              </w:rPr>
              <w:t>М.П.</w:t>
            </w:r>
          </w:p>
        </w:tc>
      </w:tr>
    </w:tbl>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E76A64" w:rsidRPr="00E76A64" w:rsidRDefault="00E76A64" w:rsidP="00E76A64">
      <w:pPr>
        <w:spacing w:after="0" w:line="240" w:lineRule="auto"/>
        <w:rPr>
          <w:rFonts w:ascii="Times New Roman" w:eastAsia="Times New Roman" w:hAnsi="Times New Roman" w:cs="Times New Roman"/>
          <w:sz w:val="24"/>
          <w:szCs w:val="24"/>
          <w:lang w:eastAsia="ru-RU"/>
        </w:rPr>
      </w:pPr>
    </w:p>
    <w:p w:rsidR="00E76A64" w:rsidRPr="00E76A64" w:rsidRDefault="00E76A64" w:rsidP="00E76A64">
      <w:pPr>
        <w:spacing w:after="0" w:line="240" w:lineRule="auto"/>
        <w:rPr>
          <w:rFonts w:ascii="Times New Roman" w:eastAsia="Times New Roman" w:hAnsi="Times New Roman" w:cs="Times New Roman"/>
          <w:sz w:val="24"/>
          <w:szCs w:val="24"/>
          <w:lang w:eastAsia="ru-RU"/>
        </w:rPr>
      </w:pPr>
    </w:p>
    <w:p w:rsidR="00E76A64" w:rsidRPr="00E76A64" w:rsidRDefault="00E76A64" w:rsidP="00E76A64">
      <w:pPr>
        <w:spacing w:after="0" w:line="240" w:lineRule="auto"/>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p>
    <w:p w:rsidR="005E68AC" w:rsidRDefault="005E68A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 xml:space="preserve">ПРИЛОЖЕНИЕ№1 </w:t>
      </w: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к договору о подключении</w:t>
      </w: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(технологическом присоединении)</w:t>
      </w: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газоиспользующего оборудования</w:t>
      </w:r>
    </w:p>
    <w:p w:rsidR="00E76A64" w:rsidRPr="00E76A64" w:rsidRDefault="00E76A64" w:rsidP="00E76A64">
      <w:pPr>
        <w:spacing w:after="0" w:line="240" w:lineRule="auto"/>
        <w:ind w:left="4395"/>
        <w:jc w:val="right"/>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к сети газораспределения </w:t>
      </w:r>
      <w:r w:rsidRPr="00E76A64">
        <w:rPr>
          <w:rFonts w:ascii="Times New Roman" w:eastAsia="Times New Roman" w:hAnsi="Times New Roman" w:cs="Times New Roman"/>
          <w:sz w:val="24"/>
          <w:szCs w:val="24"/>
          <w:lang w:eastAsia="ru-RU"/>
        </w:rPr>
        <w:br/>
        <w:t>в рамках догазификации</w:t>
      </w:r>
    </w:p>
    <w:p w:rsidR="00E76A64" w:rsidRPr="00E76A64" w:rsidRDefault="00E76A64" w:rsidP="00E76A64">
      <w:pPr>
        <w:spacing w:after="0" w:line="240" w:lineRule="auto"/>
        <w:ind w:left="4395"/>
        <w:jc w:val="center"/>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jc w:val="center"/>
        <w:rPr>
          <w:rFonts w:ascii="Times New Roman" w:eastAsia="Times New Roman" w:hAnsi="Times New Roman" w:cs="Times New Roman"/>
          <w:sz w:val="24"/>
          <w:szCs w:val="24"/>
          <w:lang w:eastAsia="ru-RU"/>
        </w:rPr>
      </w:pPr>
    </w:p>
    <w:p w:rsidR="00E76A64" w:rsidRPr="00E76A64" w:rsidRDefault="00E76A64" w:rsidP="00E76A64">
      <w:pPr>
        <w:spacing w:after="0" w:line="240" w:lineRule="auto"/>
        <w:ind w:left="4395"/>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(форма)</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ТЕХНИЧЕСКИЕ УСЛОВИЯ</w:t>
      </w:r>
    </w:p>
    <w:p w:rsidR="00E76A64" w:rsidRPr="00E76A64" w:rsidRDefault="00E76A64" w:rsidP="00E76A64">
      <w:pPr>
        <w:spacing w:after="0" w:line="240" w:lineRule="auto"/>
        <w:jc w:val="center"/>
        <w:rPr>
          <w:rFonts w:ascii="Times New Roman" w:eastAsia="Times New Roman" w:hAnsi="Times New Roman" w:cs="Times New Roman"/>
          <w:b/>
          <w:sz w:val="24"/>
          <w:szCs w:val="24"/>
          <w:lang w:eastAsia="ru-RU"/>
        </w:rPr>
      </w:pPr>
    </w:p>
    <w:p w:rsidR="00E76A64" w:rsidRPr="00E76A64" w:rsidRDefault="00E76A64" w:rsidP="00E76A64">
      <w:pPr>
        <w:spacing w:after="0" w:line="240" w:lineRule="auto"/>
        <w:jc w:val="center"/>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на подключение (технологическое присоединение) газоиспользующего оборудования к сети газораспределения в рамках догазификации</w:t>
      </w: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1.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ind w:firstLine="709"/>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(наименование газораспределительной организации (исполнителя), </w:t>
      </w:r>
    </w:p>
    <w:p w:rsidR="00E76A64" w:rsidRPr="00E76A64" w:rsidRDefault="00E76A64" w:rsidP="00E76A64">
      <w:pPr>
        <w:spacing w:after="0" w:line="240" w:lineRule="auto"/>
        <w:ind w:firstLine="709"/>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выдавшей технические условия)</w:t>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2.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ind w:left="1134"/>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(фамилия, имя, отчество заявителя - физического лица </w:t>
      </w:r>
    </w:p>
    <w:p w:rsidR="00E76A64" w:rsidRPr="00E76A64" w:rsidRDefault="00E76A64" w:rsidP="00E76A64">
      <w:pPr>
        <w:spacing w:after="0" w:line="240" w:lineRule="auto"/>
        <w:ind w:left="1134"/>
        <w:jc w:val="center"/>
        <w:rPr>
          <w:rFonts w:ascii="Times New Roman" w:eastAsia="Times New Roman" w:hAnsi="Times New Roman" w:cs="Times New Roman"/>
          <w:sz w:val="24"/>
          <w:szCs w:val="24"/>
          <w:lang w:eastAsia="ru-RU"/>
        </w:rPr>
      </w:pP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u w:val="single"/>
          <w:lang w:eastAsia="ru-RU"/>
        </w:rPr>
      </w:pPr>
      <w:r w:rsidRPr="00E76A64">
        <w:rPr>
          <w:rFonts w:ascii="Times New Roman" w:eastAsia="Times New Roman" w:hAnsi="Times New Roman" w:cs="Times New Roman"/>
          <w:sz w:val="24"/>
          <w:szCs w:val="24"/>
          <w:lang w:eastAsia="ru-RU"/>
        </w:rPr>
        <w:t xml:space="preserve">3. Объект капитального строительства </w:t>
      </w:r>
      <w:r w:rsidRPr="00E76A64">
        <w:rPr>
          <w:rFonts w:ascii="Times New Roman" w:eastAsia="Times New Roman" w:hAnsi="Times New Roman" w:cs="Times New Roman"/>
          <w:sz w:val="24"/>
          <w:szCs w:val="24"/>
          <w:u w:val="single"/>
          <w:lang w:eastAsia="ru-RU"/>
        </w:rPr>
        <w:tab/>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(наименование объекта капитального строительства)</w:t>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u w:val="single"/>
          <w:lang w:eastAsia="ru-RU"/>
        </w:rPr>
      </w:pPr>
      <w:r w:rsidRPr="00E76A64">
        <w:rPr>
          <w:rFonts w:ascii="Times New Roman" w:eastAsia="Times New Roman" w:hAnsi="Times New Roman" w:cs="Times New Roman"/>
          <w:sz w:val="24"/>
          <w:szCs w:val="24"/>
          <w:lang w:eastAsia="ru-RU"/>
        </w:rPr>
        <w:t xml:space="preserve">расположенный по адресу </w:t>
      </w:r>
      <w:r w:rsidRPr="00E76A64">
        <w:rPr>
          <w:rFonts w:ascii="Times New Roman" w:eastAsia="Times New Roman" w:hAnsi="Times New Roman" w:cs="Times New Roman"/>
          <w:sz w:val="24"/>
          <w:szCs w:val="24"/>
          <w:u w:val="single"/>
          <w:lang w:eastAsia="ru-RU"/>
        </w:rPr>
        <w:tab/>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(место нахождения объекта капитального строительства)</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4. Величина максимального часового расхода газа (мощности) газоиспользующего оборудования _________ куб. метров. </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5. Давление газа в точке подключения:</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максимальное ___________ МПа;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фактическое (расчетное) _________________ МПа.</w:t>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6. Срок подключения (технологического присоединения) к сетям газораспределения объекта капитального строительства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u w:val="single"/>
          <w:lang w:eastAsia="ru-RU"/>
        </w:rPr>
      </w:pPr>
      <w:r w:rsidRPr="00E76A64">
        <w:rPr>
          <w:rFonts w:ascii="Times New Roman" w:eastAsia="Times New Roman" w:hAnsi="Times New Roman" w:cs="Times New Roman"/>
          <w:sz w:val="24"/>
          <w:szCs w:val="24"/>
          <w:lang w:eastAsia="ru-RU"/>
        </w:rPr>
        <w:t xml:space="preserve">7. Информация о газопроводе в точке подключения </w:t>
      </w:r>
      <w:r w:rsidRPr="00E76A64">
        <w:rPr>
          <w:rFonts w:ascii="Times New Roman" w:eastAsia="Times New Roman" w:hAnsi="Times New Roman" w:cs="Times New Roman"/>
          <w:sz w:val="24"/>
          <w:szCs w:val="24"/>
          <w:u w:val="single"/>
          <w:lang w:eastAsia="ru-RU"/>
        </w:rPr>
        <w:tab/>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 xml:space="preserve">. </w:t>
      </w: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(диаметр, материал труб, способ прокладки, тип защитного покрытия, максимальное рабочее давление, фактическое (расчетное) давление, наличие электрохимической защиты, протяженность)</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8. Величина максимального часового расхода газа (мощности) газоиспользующего оборудования по каждой из точек подключения </w:t>
      </w:r>
      <w:r w:rsidRPr="00E76A64">
        <w:rPr>
          <w:rFonts w:ascii="Times New Roman" w:eastAsia="Times New Roman" w:hAnsi="Times New Roman" w:cs="Times New Roman"/>
          <w:sz w:val="24"/>
          <w:szCs w:val="24"/>
          <w:lang w:eastAsia="ru-RU"/>
        </w:rPr>
        <w:br/>
        <w:t>(если их несколько):</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2388"/>
        <w:gridCol w:w="2028"/>
        <w:gridCol w:w="1928"/>
        <w:gridCol w:w="2127"/>
      </w:tblGrid>
      <w:tr w:rsidR="00E76A64" w:rsidRPr="00E76A64" w:rsidTr="0064637F">
        <w:tc>
          <w:tcPr>
            <w:tcW w:w="152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Точка подключения (планируемая)</w:t>
            </w:r>
          </w:p>
        </w:tc>
        <w:tc>
          <w:tcPr>
            <w:tcW w:w="2188" w:type="dxa"/>
            <w:vAlign w:val="center"/>
          </w:tcPr>
          <w:p w:rsidR="00E76A64" w:rsidRPr="00E76A64" w:rsidRDefault="00E76A64" w:rsidP="00E76A64">
            <w:pPr>
              <w:spacing w:after="0" w:line="240" w:lineRule="auto"/>
              <w:ind w:left="-57" w:right="-57"/>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Срок подключения (технологического присоединения) </w:t>
            </w:r>
            <w:r w:rsidRPr="00E76A64">
              <w:rPr>
                <w:rFonts w:ascii="Times New Roman" w:eastAsia="Times New Roman" w:hAnsi="Times New Roman" w:cs="Times New Roman"/>
                <w:sz w:val="24"/>
                <w:szCs w:val="24"/>
                <w:lang w:eastAsia="ru-RU"/>
              </w:rPr>
              <w:br/>
              <w:t>к сетям газораспре</w:t>
            </w:r>
            <w:r w:rsidRPr="00E76A64">
              <w:rPr>
                <w:rFonts w:ascii="Times New Roman" w:eastAsia="Times New Roman" w:hAnsi="Times New Roman" w:cs="Times New Roman"/>
                <w:sz w:val="24"/>
                <w:szCs w:val="24"/>
                <w:lang w:eastAsia="ru-RU"/>
              </w:rPr>
              <w:softHyphen/>
              <w:t xml:space="preserve">деления (рабочих дней) с даты заключения договора о подключении (технологическом </w:t>
            </w:r>
            <w:r w:rsidRPr="00E76A64">
              <w:rPr>
                <w:rFonts w:ascii="Times New Roman" w:eastAsia="Times New Roman" w:hAnsi="Times New Roman" w:cs="Times New Roman"/>
                <w:sz w:val="24"/>
                <w:szCs w:val="24"/>
                <w:lang w:eastAsia="ru-RU"/>
              </w:rPr>
              <w:lastRenderedPageBreak/>
              <w:t>присоединении) объектов капитального строительства к сети газораспределения</w:t>
            </w:r>
          </w:p>
        </w:tc>
        <w:tc>
          <w:tcPr>
            <w:tcW w:w="1858" w:type="dxa"/>
            <w:vAlign w:val="center"/>
          </w:tcPr>
          <w:p w:rsidR="00E76A64" w:rsidRPr="00E76A64" w:rsidRDefault="00E76A64" w:rsidP="00E76A64">
            <w:pPr>
              <w:spacing w:after="0" w:line="240" w:lineRule="auto"/>
              <w:ind w:left="-57" w:right="-57"/>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 xml:space="preserve">Величина максимального расхода газа (мощности) подключаемого газоиспользующего оборудования </w:t>
            </w:r>
            <w:r w:rsidRPr="00E76A64">
              <w:rPr>
                <w:rFonts w:ascii="Times New Roman" w:eastAsia="Times New Roman" w:hAnsi="Times New Roman" w:cs="Times New Roman"/>
                <w:sz w:val="24"/>
                <w:szCs w:val="24"/>
                <w:lang w:eastAsia="ru-RU"/>
              </w:rPr>
              <w:br/>
              <w:t>(куб. метров в час)</w:t>
            </w:r>
          </w:p>
        </w:tc>
        <w:tc>
          <w:tcPr>
            <w:tcW w:w="1766" w:type="dxa"/>
            <w:vAlign w:val="center"/>
          </w:tcPr>
          <w:p w:rsidR="00E76A64" w:rsidRPr="00E76A64" w:rsidRDefault="00E76A64" w:rsidP="00E76A64">
            <w:pPr>
              <w:spacing w:after="0" w:line="240" w:lineRule="auto"/>
              <w:ind w:left="-57" w:right="-57"/>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Давление газа </w:t>
            </w:r>
            <w:r w:rsidRPr="00E76A64">
              <w:rPr>
                <w:rFonts w:ascii="Times New Roman" w:eastAsia="Times New Roman" w:hAnsi="Times New Roman" w:cs="Times New Roman"/>
                <w:sz w:val="24"/>
                <w:szCs w:val="24"/>
                <w:lang w:eastAsia="ru-RU"/>
              </w:rPr>
              <w:br/>
              <w:t xml:space="preserve">в точке подключения: максимальное (МПа); </w:t>
            </w:r>
            <w:r w:rsidRPr="00E76A64">
              <w:rPr>
                <w:rFonts w:ascii="Times New Roman" w:eastAsia="Times New Roman" w:hAnsi="Times New Roman" w:cs="Times New Roman"/>
                <w:sz w:val="24"/>
                <w:szCs w:val="24"/>
                <w:lang w:eastAsia="ru-RU"/>
              </w:rPr>
              <w:br/>
              <w:t>фактическое (расчетное) (МПа)</w:t>
            </w:r>
          </w:p>
        </w:tc>
        <w:tc>
          <w:tcPr>
            <w:tcW w:w="1949" w:type="dxa"/>
            <w:vAlign w:val="center"/>
          </w:tcPr>
          <w:p w:rsidR="00E76A64" w:rsidRPr="00E76A64" w:rsidRDefault="00E76A64" w:rsidP="00E76A64">
            <w:pPr>
              <w:spacing w:after="0" w:line="240" w:lineRule="auto"/>
              <w:ind w:left="-57" w:right="-57"/>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Наименование существующей сети газораспределения, </w:t>
            </w:r>
            <w:r w:rsidRPr="00E76A64">
              <w:rPr>
                <w:rFonts w:ascii="Times New Roman" w:eastAsia="Times New Roman" w:hAnsi="Times New Roman" w:cs="Times New Roman"/>
                <w:sz w:val="24"/>
                <w:szCs w:val="24"/>
                <w:lang w:eastAsia="ru-RU"/>
              </w:rPr>
              <w:br/>
              <w:t xml:space="preserve">к которой осуществляется подключение (место нахождения сети </w:t>
            </w:r>
            <w:r w:rsidRPr="00E76A64">
              <w:rPr>
                <w:rFonts w:ascii="Times New Roman" w:eastAsia="Times New Roman" w:hAnsi="Times New Roman" w:cs="Times New Roman"/>
                <w:sz w:val="24"/>
                <w:szCs w:val="24"/>
                <w:lang w:eastAsia="ru-RU"/>
              </w:rPr>
              <w:lastRenderedPageBreak/>
              <w:t>газораспределения, диаметр, материал труб и тип защитного покрытия)</w:t>
            </w:r>
          </w:p>
        </w:tc>
      </w:tr>
      <w:tr w:rsidR="00E76A64" w:rsidRPr="00E76A64" w:rsidTr="0064637F">
        <w:tc>
          <w:tcPr>
            <w:tcW w:w="152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218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85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76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949"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r>
      <w:tr w:rsidR="00E76A64" w:rsidRPr="00E76A64" w:rsidTr="0064637F">
        <w:tc>
          <w:tcPr>
            <w:tcW w:w="152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218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85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76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949"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r>
      <w:tr w:rsidR="00E76A64" w:rsidRPr="00E76A64" w:rsidTr="0064637F">
        <w:tc>
          <w:tcPr>
            <w:tcW w:w="152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218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858"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766"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c>
          <w:tcPr>
            <w:tcW w:w="1949" w:type="dxa"/>
            <w:vAlign w:val="center"/>
          </w:tcPr>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p>
        </w:tc>
      </w:tr>
    </w:tbl>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9. Точка подключения (планируемая)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10. Обязательства по подготовке сети газопотребления и к размещению газоиспользующего оборудования:</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сеть газопотребления с подключенным газоиспользующим оборудованием должна пройти контрольную опрессовку воздухом с избыточным давлением, равным 5 кПа, в течение 5 минут (падение давления воздуха за время проведения опрессовки не должно превышать 200 Па);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газоиспользующее оборудование необходимо установить в помещении с вентиляцией, оборудованным обособленными дымоходами и вентиляционными каналами;</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применение газоиспользующего оборудования, технических устройств и материалов, имеющих сертификаты соответствия, паспорт изготовителя;</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наличие акта первичного обследования дымоходов и вентканалов, выполненного специализированной организацией;</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обеспечение объекта капитального строительства приборами учета газа, которые соответствуют обязательным требованиям, установленным законодательством Российской Федерации о техническом регулировании.</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11. Исполнитель осуществляет (выбирается необходимое):</w:t>
      </w:r>
    </w:p>
    <w:p w:rsidR="00E76A64" w:rsidRPr="00E76A64" w:rsidRDefault="00E76A64" w:rsidP="00E76A64">
      <w:pPr>
        <w:tabs>
          <w:tab w:val="left" w:pos="9071"/>
        </w:tabs>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проектирование и строительство (реконструкция) газопровода от существующей сети газораспределения (указывается газопровод, от которого осуществляется подключение, а также его характеристики: диаметр, материал труб, максимальное рабочее давление, протяженность </w:t>
      </w:r>
      <w:r w:rsidRPr="00E76A64">
        <w:rPr>
          <w:rFonts w:ascii="Times New Roman" w:eastAsia="Times New Roman" w:hAnsi="Times New Roman" w:cs="Times New Roman"/>
          <w:sz w:val="24"/>
          <w:szCs w:val="24"/>
          <w:lang w:eastAsia="ru-RU"/>
        </w:rPr>
        <w:br/>
        <w:t xml:space="preserve">и собственник указанного газопровода) до точки подключения диаметром ____ мм, протяженностью _______ м, материалом труб: ____________, максимальным рабочим давлением _____ МПа, тип прокладки: _____________ по адресу: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проектирование и строительство пункта редуцирования газа;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проектирование и строительство отключающего устройства (указывается место расположения отключающего устройства);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проектирование и строительство (реконструкция) станции катодной защиты;</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получение разрешения на строительство газопроводов и определение охранных зон газопроводов на земельных участках, принадлежащих иным лицам.</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12. Заявитель осуществляет (выбирается необходимое):</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предоставление схемы расположения сети газопотребления (с указанием длины, диаметра и материала трубы), а также размещение подключаемого газоиспользующего оборудования;</w:t>
      </w:r>
    </w:p>
    <w:p w:rsidR="00E76A64" w:rsidRPr="00E76A64" w:rsidRDefault="00E76A64" w:rsidP="00E76A64">
      <w:pPr>
        <w:tabs>
          <w:tab w:val="left" w:pos="9071"/>
        </w:tabs>
        <w:spacing w:after="0" w:line="240" w:lineRule="auto"/>
        <w:ind w:firstLine="709"/>
        <w:jc w:val="both"/>
        <w:rPr>
          <w:rFonts w:ascii="Times New Roman" w:eastAsia="Times New Roman" w:hAnsi="Times New Roman" w:cs="Times New Roman"/>
          <w:sz w:val="24"/>
          <w:szCs w:val="24"/>
          <w:u w:val="single"/>
          <w:lang w:eastAsia="ru-RU"/>
        </w:rPr>
      </w:pPr>
      <w:r w:rsidRPr="00E76A64">
        <w:rPr>
          <w:rFonts w:ascii="Times New Roman" w:eastAsia="Times New Roman" w:hAnsi="Times New Roman" w:cs="Times New Roman"/>
          <w:sz w:val="24"/>
          <w:szCs w:val="24"/>
          <w:lang w:eastAsia="ru-RU"/>
        </w:rPr>
        <w:t xml:space="preserve">строительство (реконструкцию) сети газопотребления от точки подключения до газоиспользующего оборудования, по адресу: </w:t>
      </w:r>
      <w:r w:rsidRPr="00E76A64">
        <w:rPr>
          <w:rFonts w:ascii="Times New Roman" w:eastAsia="Times New Roman" w:hAnsi="Times New Roman" w:cs="Times New Roman"/>
          <w:sz w:val="24"/>
          <w:szCs w:val="24"/>
          <w:u w:val="single"/>
          <w:lang w:eastAsia="ru-RU"/>
        </w:rPr>
        <w:tab/>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проектирование и строительство пункта редуцирования газа;</w:t>
      </w:r>
    </w:p>
    <w:p w:rsidR="00E76A64" w:rsidRPr="00E76A64" w:rsidRDefault="00E76A64" w:rsidP="00E76A64">
      <w:pPr>
        <w:spacing w:after="0" w:line="240" w:lineRule="auto"/>
        <w:ind w:firstLine="709"/>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обеспечение подключаемого объекта капитального строительства газоиспользующим оборудованием и приборами учета газа, которые соответствуют обязательным требованиям, установленным законодательством Российской Федерации о техническом регулировании.</w:t>
      </w:r>
    </w:p>
    <w:p w:rsidR="00E76A64" w:rsidRPr="00E76A64" w:rsidRDefault="00E76A64" w:rsidP="00E76A64">
      <w:pPr>
        <w:tabs>
          <w:tab w:val="left" w:pos="9071"/>
        </w:tabs>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13. Сведения об осуществлении подключения (технологического присоединения) через сети газораспределения и (или) газопотребления, принадлежащие основному абоненту </w:t>
      </w:r>
      <w:r w:rsidRPr="00E76A64">
        <w:rPr>
          <w:rFonts w:ascii="Times New Roman" w:eastAsia="Times New Roman" w:hAnsi="Times New Roman" w:cs="Times New Roman"/>
          <w:sz w:val="24"/>
          <w:szCs w:val="24"/>
          <w:u w:val="single"/>
          <w:lang w:eastAsia="ru-RU"/>
        </w:rPr>
        <w:tab/>
      </w:r>
      <w:r w:rsidRPr="00E76A64">
        <w:rPr>
          <w:rFonts w:ascii="Times New Roman" w:eastAsia="Times New Roman" w:hAnsi="Times New Roman" w:cs="Times New Roman"/>
          <w:sz w:val="24"/>
          <w:szCs w:val="24"/>
          <w:vertAlign w:val="superscript"/>
          <w:lang w:eastAsia="ru-RU"/>
        </w:rPr>
        <w:t>*</w:t>
      </w:r>
      <w:r w:rsidRPr="00E76A64">
        <w:rPr>
          <w:rFonts w:ascii="Times New Roman" w:eastAsia="Times New Roman" w:hAnsi="Times New Roman" w:cs="Times New Roman"/>
          <w:sz w:val="24"/>
          <w:szCs w:val="24"/>
          <w:lang w:eastAsia="ru-RU"/>
        </w:rPr>
        <w:t>.</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lastRenderedPageBreak/>
        <w:t>14. Срок действия настоящих технических условий составляет ________ месяцев, год (года) со дня заключения договора о подключении (технологическом присоединении) газоиспользующего оборудования к сети газораспределения в рамках догазификации.</w:t>
      </w: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auto"/>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Исполнитель _________ ___________________________________________</w:t>
      </w:r>
    </w:p>
    <w:p w:rsidR="00E76A64" w:rsidRPr="00E76A64" w:rsidRDefault="00E76A64" w:rsidP="00E76A64">
      <w:pPr>
        <w:spacing w:after="0" w:line="240" w:lineRule="auto"/>
        <w:jc w:val="center"/>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                (подпись)               (должность, фамилия, имя, отчество исполнителя)</w:t>
      </w: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240" w:lineRule="exact"/>
        <w:jc w:val="both"/>
        <w:rPr>
          <w:rFonts w:ascii="Times New Roman" w:eastAsia="Times New Roman" w:hAnsi="Times New Roman" w:cs="Times New Roman"/>
          <w:sz w:val="24"/>
          <w:szCs w:val="24"/>
          <w:lang w:eastAsia="ru-RU"/>
        </w:rPr>
      </w:pPr>
    </w:p>
    <w:p w:rsidR="00E76A64" w:rsidRPr="00E76A64" w:rsidRDefault="00E76A64" w:rsidP="00E76A64">
      <w:pPr>
        <w:spacing w:after="0" w:line="120" w:lineRule="exact"/>
        <w:jc w:val="both"/>
        <w:rPr>
          <w:rFonts w:ascii="Times New Roman" w:eastAsia="Times New Roman" w:hAnsi="Times New Roman" w:cs="Times New Roman"/>
          <w:position w:val="6"/>
          <w:sz w:val="24"/>
          <w:szCs w:val="24"/>
          <w:lang w:eastAsia="ru-RU"/>
        </w:rPr>
      </w:pPr>
      <w:r w:rsidRPr="00E76A64">
        <w:rPr>
          <w:rFonts w:ascii="Times New Roman" w:eastAsia="Times New Roman" w:hAnsi="Times New Roman" w:cs="Times New Roman"/>
          <w:position w:val="6"/>
          <w:sz w:val="24"/>
          <w:szCs w:val="24"/>
          <w:lang w:eastAsia="ru-RU"/>
        </w:rPr>
        <w:t>______________________</w:t>
      </w:r>
    </w:p>
    <w:p w:rsidR="00E76A64" w:rsidRPr="00E76A64" w:rsidRDefault="00E76A64" w:rsidP="00E76A64">
      <w:pPr>
        <w:spacing w:after="0" w:line="240" w:lineRule="atLeast"/>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 Указывается в случаях, когда подключение (технологическое присоединение) объекта капитального строительства осуществлено к существующим сетям газораспределения и (или) газопотребления, принадлежащим основному абоненту. </w:t>
      </w: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 w:val="24"/>
          <w:szCs w:val="24"/>
        </w:rPr>
      </w:pPr>
    </w:p>
    <w:p w:rsidR="00E76A64" w:rsidRPr="00E76A64" w:rsidRDefault="00E76A64" w:rsidP="00E76A64">
      <w:pPr>
        <w:spacing w:after="0" w:line="240" w:lineRule="atLeast"/>
        <w:jc w:val="right"/>
        <w:rPr>
          <w:rFonts w:ascii="Times New Roman" w:eastAsia="Times New Roman" w:hAnsi="Times New Roman" w:cs="Times New Roman"/>
          <w:szCs w:val="24"/>
          <w:lang w:eastAsia="ru-RU"/>
        </w:rPr>
      </w:pPr>
      <w:r w:rsidRPr="00E76A64">
        <w:rPr>
          <w:rFonts w:ascii="Times New Roman" w:eastAsia="Times New Roman" w:hAnsi="Times New Roman" w:cs="Times New Roman"/>
          <w:szCs w:val="24"/>
        </w:rPr>
        <w:t>Приложение № 2</w:t>
      </w:r>
    </w:p>
    <w:p w:rsidR="00E76A64" w:rsidRPr="00E76A64" w:rsidRDefault="00E76A64" w:rsidP="00E76A64">
      <w:pPr>
        <w:autoSpaceDE w:val="0"/>
        <w:autoSpaceDN w:val="0"/>
        <w:adjustRightInd w:val="0"/>
        <w:spacing w:after="0" w:line="240" w:lineRule="auto"/>
        <w:jc w:val="right"/>
        <w:rPr>
          <w:rFonts w:ascii="Times New Roman" w:eastAsia="Times New Roman" w:hAnsi="Times New Roman" w:cs="Times New Roman"/>
          <w:szCs w:val="24"/>
        </w:rPr>
      </w:pPr>
      <w:r w:rsidRPr="00E76A64">
        <w:rPr>
          <w:rFonts w:ascii="Times New Roman" w:eastAsia="Times New Roman" w:hAnsi="Times New Roman" w:cs="Times New Roman"/>
          <w:szCs w:val="24"/>
        </w:rPr>
        <w:t>к договору о подключении</w:t>
      </w:r>
    </w:p>
    <w:p w:rsidR="00E76A64" w:rsidRPr="00E76A64" w:rsidRDefault="00E76A64" w:rsidP="00E76A64">
      <w:pPr>
        <w:autoSpaceDE w:val="0"/>
        <w:autoSpaceDN w:val="0"/>
        <w:adjustRightInd w:val="0"/>
        <w:spacing w:after="0" w:line="240" w:lineRule="auto"/>
        <w:jc w:val="right"/>
        <w:rPr>
          <w:rFonts w:ascii="Times New Roman" w:eastAsia="Times New Roman" w:hAnsi="Times New Roman" w:cs="Times New Roman"/>
          <w:szCs w:val="24"/>
        </w:rPr>
      </w:pPr>
      <w:r w:rsidRPr="00E76A64">
        <w:rPr>
          <w:rFonts w:ascii="Times New Roman" w:eastAsia="Times New Roman" w:hAnsi="Times New Roman" w:cs="Times New Roman"/>
          <w:szCs w:val="24"/>
        </w:rPr>
        <w:t>(технологическом присоединении)</w:t>
      </w:r>
    </w:p>
    <w:p w:rsidR="00E76A64" w:rsidRPr="00E76A64" w:rsidRDefault="00E76A64" w:rsidP="00E76A64">
      <w:pPr>
        <w:autoSpaceDE w:val="0"/>
        <w:autoSpaceDN w:val="0"/>
        <w:adjustRightInd w:val="0"/>
        <w:spacing w:after="0" w:line="240" w:lineRule="auto"/>
        <w:jc w:val="right"/>
        <w:rPr>
          <w:rFonts w:ascii="Times New Roman" w:eastAsia="Times New Roman" w:hAnsi="Times New Roman" w:cs="Times New Roman"/>
          <w:szCs w:val="24"/>
        </w:rPr>
      </w:pPr>
      <w:r w:rsidRPr="00E76A64">
        <w:rPr>
          <w:rFonts w:ascii="Times New Roman" w:eastAsia="Times New Roman" w:hAnsi="Times New Roman" w:cs="Times New Roman"/>
          <w:szCs w:val="24"/>
        </w:rPr>
        <w:t>газоиспользующего оборудования</w:t>
      </w:r>
    </w:p>
    <w:p w:rsidR="00E76A64" w:rsidRPr="00E76A64" w:rsidRDefault="00E76A64" w:rsidP="00E76A64">
      <w:pPr>
        <w:autoSpaceDE w:val="0"/>
        <w:autoSpaceDN w:val="0"/>
        <w:adjustRightInd w:val="0"/>
        <w:spacing w:after="0" w:line="240" w:lineRule="auto"/>
        <w:jc w:val="right"/>
        <w:rPr>
          <w:rFonts w:ascii="Times New Roman" w:eastAsia="Times New Roman" w:hAnsi="Times New Roman" w:cs="Times New Roman"/>
          <w:szCs w:val="24"/>
        </w:rPr>
      </w:pPr>
      <w:r w:rsidRPr="00E76A64">
        <w:rPr>
          <w:rFonts w:ascii="Times New Roman" w:eastAsia="Times New Roman" w:hAnsi="Times New Roman" w:cs="Times New Roman"/>
          <w:szCs w:val="24"/>
        </w:rPr>
        <w:t>к сети газораспределения в рамках догазификации</w:t>
      </w:r>
    </w:p>
    <w:p w:rsidR="00E76A64" w:rsidRPr="00E76A64" w:rsidRDefault="00E76A64" w:rsidP="00E76A64">
      <w:pPr>
        <w:autoSpaceDE w:val="0"/>
        <w:autoSpaceDN w:val="0"/>
        <w:adjustRightInd w:val="0"/>
        <w:spacing w:after="0" w:line="240" w:lineRule="auto"/>
        <w:jc w:val="right"/>
        <w:rPr>
          <w:rFonts w:ascii="Times New Roman" w:eastAsia="Times New Roman" w:hAnsi="Times New Roman" w:cs="Times New Roman"/>
          <w:szCs w:val="24"/>
        </w:rPr>
      </w:pPr>
      <w:r w:rsidRPr="00E76A64">
        <w:rPr>
          <w:rFonts w:ascii="Times New Roman" w:eastAsia="Times New Roman" w:hAnsi="Times New Roman" w:cs="Times New Roman"/>
          <w:bCs/>
          <w:szCs w:val="24"/>
        </w:rPr>
        <w:t>от</w:t>
      </w:r>
      <w:r w:rsidRPr="00E76A64">
        <w:rPr>
          <w:rFonts w:ascii="Times New Roman" w:eastAsia="Times New Roman" w:hAnsi="Times New Roman" w:cs="Times New Roman"/>
          <w:b/>
          <w:bCs/>
          <w:szCs w:val="24"/>
        </w:rPr>
        <w:t xml:space="preserve"> </w:t>
      </w:r>
      <w:r w:rsidRPr="00E76A64">
        <w:rPr>
          <w:rFonts w:ascii="Times New Roman" w:eastAsia="Times New Roman" w:hAnsi="Times New Roman" w:cs="Times New Roman"/>
          <w:szCs w:val="24"/>
        </w:rPr>
        <w:t>«___»________ 20___г. №__________</w:t>
      </w:r>
    </w:p>
    <w:p w:rsidR="00E76A64" w:rsidRPr="00E76A64" w:rsidRDefault="00E76A64" w:rsidP="00E76A64">
      <w:pPr>
        <w:autoSpaceDE w:val="0"/>
        <w:autoSpaceDN w:val="0"/>
        <w:adjustRightInd w:val="0"/>
        <w:spacing w:after="0" w:line="240" w:lineRule="auto"/>
        <w:rPr>
          <w:rFonts w:ascii="Times New Roman" w:eastAsia="Times New Roman" w:hAnsi="Times New Roman" w:cs="Times New Roman"/>
          <w:b/>
          <w:strike/>
          <w:sz w:val="16"/>
          <w:szCs w:val="24"/>
        </w:rPr>
      </w:pPr>
      <w:bookmarkStart w:id="3" w:name="Par1136"/>
      <w:bookmarkEnd w:id="3"/>
    </w:p>
    <w:p w:rsidR="00E76A64" w:rsidRPr="00E76A64" w:rsidRDefault="00E76A64" w:rsidP="00E76A64">
      <w:pPr>
        <w:autoSpaceDE w:val="0"/>
        <w:autoSpaceDN w:val="0"/>
        <w:adjustRightInd w:val="0"/>
        <w:spacing w:after="0" w:line="240" w:lineRule="auto"/>
        <w:jc w:val="center"/>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Расчет размера платы за подключение</w:t>
      </w:r>
    </w:p>
    <w:p w:rsidR="00E76A64" w:rsidRPr="00E76A64" w:rsidRDefault="00E76A64" w:rsidP="00E76A64">
      <w:pPr>
        <w:autoSpaceDE w:val="0"/>
        <w:autoSpaceDN w:val="0"/>
        <w:adjustRightInd w:val="0"/>
        <w:spacing w:after="0" w:line="240" w:lineRule="auto"/>
        <w:jc w:val="center"/>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(технологическое присоединение) в пределах границ земельного участка заявителя</w:t>
      </w:r>
    </w:p>
    <w:p w:rsidR="00E76A64" w:rsidRPr="00E76A64" w:rsidRDefault="00E76A64" w:rsidP="00E76A64">
      <w:pPr>
        <w:autoSpaceDE w:val="0"/>
        <w:autoSpaceDN w:val="0"/>
        <w:adjustRightInd w:val="0"/>
        <w:spacing w:after="0" w:line="240" w:lineRule="auto"/>
        <w:jc w:val="center"/>
        <w:rPr>
          <w:rFonts w:ascii="Times New Roman" w:eastAsia="Times New Roman" w:hAnsi="Times New Roman" w:cs="Times New Roman"/>
          <w:i/>
          <w:sz w:val="20"/>
          <w:szCs w:val="24"/>
        </w:rPr>
      </w:pPr>
      <w:r w:rsidRPr="00E76A64">
        <w:rPr>
          <w:rFonts w:ascii="Times New Roman" w:eastAsia="Times New Roman" w:hAnsi="Times New Roman" w:cs="Times New Roman"/>
          <w:i/>
          <w:sz w:val="20"/>
          <w:szCs w:val="24"/>
          <w:highlight w:val="yellow"/>
        </w:rPr>
        <w:t>(оформляется в случае, если заявитель обратился к исполнителю в порядке п. 12 Правил подключения №1547)</w:t>
      </w:r>
    </w:p>
    <w:p w:rsidR="00E76A64" w:rsidRPr="00E76A64" w:rsidRDefault="00E76A64" w:rsidP="00E76A64">
      <w:pPr>
        <w:spacing w:after="0" w:line="240" w:lineRule="auto"/>
        <w:ind w:right="-1"/>
        <w:jc w:val="both"/>
        <w:rPr>
          <w:rFonts w:ascii="Times New Roman" w:eastAsia="Times New Roman" w:hAnsi="Times New Roman" w:cs="Times New Roman"/>
          <w:sz w:val="23"/>
          <w:szCs w:val="23"/>
          <w:lang w:eastAsia="ru-RU"/>
        </w:rPr>
      </w:pPr>
    </w:p>
    <w:tbl>
      <w:tblPr>
        <w:tblW w:w="10348" w:type="dxa"/>
        <w:tblInd w:w="-459" w:type="dxa"/>
        <w:tblLayout w:type="fixed"/>
        <w:tblLook w:val="04A0" w:firstRow="1" w:lastRow="0" w:firstColumn="1" w:lastColumn="0" w:noHBand="0" w:noVBand="1"/>
      </w:tblPr>
      <w:tblGrid>
        <w:gridCol w:w="866"/>
        <w:gridCol w:w="4139"/>
        <w:gridCol w:w="1134"/>
        <w:gridCol w:w="1842"/>
        <w:gridCol w:w="708"/>
        <w:gridCol w:w="1659"/>
      </w:tblGrid>
      <w:tr w:rsidR="00E76A64" w:rsidRPr="00E76A64" w:rsidTr="0064637F">
        <w:trPr>
          <w:trHeight w:val="1125"/>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0"/>
                <w:szCs w:val="20"/>
                <w:lang w:eastAsia="ru-RU"/>
              </w:rPr>
            </w:pPr>
            <w:r w:rsidRPr="00E76A64">
              <w:rPr>
                <w:rFonts w:ascii="Times New Roman" w:eastAsia="Times New Roman" w:hAnsi="Times New Roman" w:cs="Times New Roman"/>
                <w:color w:val="000000"/>
                <w:sz w:val="20"/>
                <w:szCs w:val="20"/>
                <w:lang w:eastAsia="ru-RU"/>
              </w:rPr>
              <w:t>№ п/п</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0"/>
                <w:szCs w:val="20"/>
                <w:lang w:eastAsia="ru-RU"/>
              </w:rPr>
            </w:pPr>
            <w:r w:rsidRPr="00E76A64">
              <w:rPr>
                <w:rFonts w:ascii="Times New Roman" w:eastAsia="Times New Roman" w:hAnsi="Times New Roman" w:cs="Times New Roman"/>
                <w:color w:val="000000"/>
                <w:sz w:val="20"/>
                <w:szCs w:val="20"/>
                <w:lang w:eastAsia="ru-RU"/>
              </w:rPr>
              <w:t>Наименование тарифной ставки</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Единица измерения</w:t>
            </w:r>
          </w:p>
        </w:tc>
        <w:tc>
          <w:tcPr>
            <w:tcW w:w="1842"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Размеры стандартизи-рованных тарифных ставок, руб. (без НДС)</w:t>
            </w:r>
          </w:p>
        </w:tc>
        <w:tc>
          <w:tcPr>
            <w:tcW w:w="708"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Кол-во</w:t>
            </w:r>
          </w:p>
        </w:tc>
        <w:tc>
          <w:tcPr>
            <w:tcW w:w="1659"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Общая стоимость, руб.</w:t>
            </w:r>
          </w:p>
        </w:tc>
      </w:tr>
      <w:tr w:rsidR="00E76A64" w:rsidRPr="00E76A64" w:rsidTr="0064637F">
        <w:trPr>
          <w:trHeight w:val="377"/>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0"/>
                <w:szCs w:val="20"/>
                <w:lang w:eastAsia="ru-RU"/>
              </w:rPr>
            </w:pPr>
            <w:r w:rsidRPr="00E76A64">
              <w:rPr>
                <w:rFonts w:ascii="Times New Roman" w:eastAsia="Times New Roman" w:hAnsi="Times New Roman" w:cs="Times New Roman"/>
                <w:color w:val="000000"/>
                <w:sz w:val="20"/>
                <w:szCs w:val="20"/>
                <w:lang w:eastAsia="ru-RU"/>
              </w:rPr>
              <w:t>1</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0"/>
                <w:szCs w:val="20"/>
                <w:lang w:eastAsia="ru-RU"/>
              </w:rPr>
            </w:pPr>
            <w:r w:rsidRPr="00E76A64">
              <w:rPr>
                <w:rFonts w:ascii="Times New Roman" w:eastAsia="Times New Roman" w:hAnsi="Times New Roman" w:cs="Times New Roman"/>
                <w:color w:val="000000"/>
                <w:sz w:val="20"/>
                <w:szCs w:val="20"/>
                <w:lang w:eastAsia="ru-RU"/>
              </w:rPr>
              <w:t>2</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3</w:t>
            </w:r>
          </w:p>
        </w:tc>
        <w:tc>
          <w:tcPr>
            <w:tcW w:w="1842"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4</w:t>
            </w:r>
          </w:p>
        </w:tc>
        <w:tc>
          <w:tcPr>
            <w:tcW w:w="708"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5</w:t>
            </w:r>
          </w:p>
        </w:tc>
        <w:tc>
          <w:tcPr>
            <w:tcW w:w="1659" w:type="dxa"/>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0"/>
                <w:szCs w:val="20"/>
                <w:lang w:eastAsia="ru-RU"/>
              </w:rPr>
            </w:pPr>
            <w:r w:rsidRPr="00E76A64">
              <w:rPr>
                <w:rFonts w:ascii="Times New Roman" w:eastAsia="Times New Roman" w:hAnsi="Times New Roman" w:cs="Times New Roman"/>
                <w:sz w:val="20"/>
                <w:szCs w:val="20"/>
                <w:lang w:eastAsia="ru-RU"/>
              </w:rPr>
              <w:t>6</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b/>
                <w:color w:val="000000"/>
                <w:sz w:val="20"/>
                <w:lang w:eastAsia="ru-RU"/>
              </w:rPr>
            </w:pPr>
            <w:r w:rsidRPr="00E76A64">
              <w:rPr>
                <w:rFonts w:ascii="Times New Roman" w:eastAsia="Times New Roman" w:hAnsi="Times New Roman" w:cs="Times New Roman"/>
                <w:b/>
                <w:color w:val="000000"/>
                <w:sz w:val="20"/>
                <w:lang w:eastAsia="ru-RU"/>
              </w:rPr>
              <w:t>1.</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b/>
                <w:sz w:val="20"/>
                <w:lang w:eastAsia="ru-RU"/>
              </w:rPr>
            </w:pPr>
            <w:r w:rsidRPr="00E76A64">
              <w:rPr>
                <w:rFonts w:ascii="Times New Roman" w:eastAsia="Times New Roman" w:hAnsi="Times New Roman" w:cs="Times New Roman"/>
                <w:b/>
                <w:color w:val="000000"/>
                <w:sz w:val="20"/>
                <w:lang w:eastAsia="ru-RU"/>
              </w:rPr>
              <w:t>Стандартизированная ставка на проектирование сети газопотребления (С</w:t>
            </w:r>
            <w:r w:rsidRPr="00E76A64">
              <w:rPr>
                <w:rFonts w:ascii="Times New Roman" w:eastAsia="Times New Roman" w:hAnsi="Times New Roman" w:cs="Times New Roman"/>
                <w:b/>
                <w:color w:val="000000"/>
                <w:sz w:val="20"/>
                <w:vertAlign w:val="superscript"/>
                <w:lang w:eastAsia="ru-RU"/>
              </w:rPr>
              <w:t>пр</w:t>
            </w:r>
            <w:r w:rsidRPr="00E76A64">
              <w:rPr>
                <w:rFonts w:ascii="Times New Roman" w:eastAsia="Times New Roman" w:hAnsi="Times New Roman" w:cs="Times New Roman"/>
                <w:b/>
                <w:color w:val="000000"/>
                <w:sz w:val="20"/>
                <w:lang w:eastAsia="ru-RU"/>
              </w:rPr>
              <w:t>)</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для жилых домов</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наружный газопровод подземный</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наружный газопровод надземный</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внутреннее газооборудование</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пункт редуцирования газа</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для нежилых объектов</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наружный газопровод подземный</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наружный газопровод надземный</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пункт редуцирования газа</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автономный источник теплоснабжения до 20 кВт</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1.2.5</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автономный источник теплоснабжения от 20 до 60 кВт</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1.2.6.</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автономный источник теплоснабжения от 60 до 150 кВт</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1.2.7.</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автономный источник теплоснабжения от 150 до 300 кВт</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1.2.8.</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автономный источник теплоснабжения от 300 до 400 кВт</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b/>
                <w:color w:val="000000"/>
                <w:sz w:val="20"/>
                <w:lang w:eastAsia="ru-RU"/>
              </w:rPr>
            </w:pPr>
            <w:r w:rsidRPr="00E76A64">
              <w:rPr>
                <w:rFonts w:ascii="Times New Roman" w:eastAsia="Times New Roman" w:hAnsi="Times New Roman" w:cs="Times New Roman"/>
                <w:b/>
                <w:color w:val="000000"/>
                <w:sz w:val="20"/>
                <w:lang w:eastAsia="ru-RU"/>
              </w:rPr>
              <w:t>2.</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b/>
                <w:sz w:val="20"/>
                <w:lang w:eastAsia="ru-RU"/>
              </w:rPr>
            </w:pPr>
            <w:r w:rsidRPr="00E76A64">
              <w:rPr>
                <w:rFonts w:ascii="Times New Roman" w:eastAsia="Times New Roman" w:hAnsi="Times New Roman" w:cs="Times New Roman"/>
                <w:b/>
                <w:sz w:val="20"/>
                <w:lang w:eastAsia="ru-RU"/>
              </w:rPr>
              <w:t>Стандартизированная ставка на строительство газопровода и установку системы электрохимической защиты (С</w:t>
            </w:r>
            <w:r w:rsidRPr="00E76A64">
              <w:rPr>
                <w:rFonts w:ascii="Times New Roman" w:eastAsia="Times New Roman" w:hAnsi="Times New Roman" w:cs="Times New Roman"/>
                <w:b/>
                <w:sz w:val="20"/>
                <w:vertAlign w:val="superscript"/>
                <w:lang w:eastAsia="ru-RU"/>
              </w:rPr>
              <w:t>г</w:t>
            </w:r>
            <w:r w:rsidRPr="00E76A64">
              <w:rPr>
                <w:rFonts w:ascii="Times New Roman" w:eastAsia="Times New Roman" w:hAnsi="Times New Roman" w:cs="Times New Roman"/>
                <w:b/>
                <w:sz w:val="20"/>
                <w:lang w:eastAsia="ru-RU"/>
              </w:rPr>
              <w:t>)</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i/>
                <w:sz w:val="21"/>
                <w:szCs w:val="21"/>
                <w:lang w:eastAsia="ru-RU"/>
              </w:rPr>
            </w:pPr>
            <w:r w:rsidRPr="00E76A64">
              <w:rPr>
                <w:rFonts w:ascii="Times New Roman" w:eastAsia="Times New Roman" w:hAnsi="Times New Roman" w:cs="Times New Roman"/>
                <w:i/>
                <w:color w:val="000000"/>
                <w:sz w:val="21"/>
                <w:szCs w:val="21"/>
                <w:lang w:eastAsia="ru-RU"/>
              </w:rPr>
              <w:t>- стальные газопроводы надземные</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i/>
                <w:color w:val="000000"/>
                <w:sz w:val="21"/>
                <w:szCs w:val="21"/>
                <w:lang w:eastAsia="ru-RU"/>
              </w:rPr>
            </w:pPr>
            <w:r w:rsidRPr="00E76A64">
              <w:rPr>
                <w:rFonts w:ascii="Times New Roman" w:eastAsia="Times New Roman" w:hAnsi="Times New Roman" w:cs="Times New Roman"/>
                <w:i/>
                <w:color w:val="000000"/>
                <w:sz w:val="21"/>
                <w:szCs w:val="21"/>
                <w:lang w:eastAsia="ru-RU"/>
              </w:rPr>
              <w:t>с установкой опор</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25 мм и менее</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26-38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39-45 мм</w:t>
            </w:r>
          </w:p>
        </w:tc>
        <w:tc>
          <w:tcPr>
            <w:tcW w:w="1134" w:type="dxa"/>
            <w:vMerge w:val="restart"/>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46-57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2.1.5.</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58-76 мм</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без учета установки опор</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2.1.6.</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25 мм и менее</w:t>
            </w:r>
          </w:p>
        </w:tc>
        <w:tc>
          <w:tcPr>
            <w:tcW w:w="1134" w:type="dxa"/>
            <w:vMerge w:val="restart"/>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2.1.7.</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26-38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2.1.8.</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39-45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lastRenderedPageBreak/>
              <w:t>2.1.9.</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46-57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2.1.10.</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58-76 мм</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2.2.</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стальные газопроводы подземные</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2.2.1.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26-38 мм</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2.2.2.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39-45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2.2.3.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46-57 мм</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2.2.4.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58-76 мм</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w:t>
            </w:r>
          </w:p>
        </w:tc>
        <w:tc>
          <w:tcPr>
            <w:tcW w:w="9482" w:type="dxa"/>
            <w:gridSpan w:val="5"/>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газопроводы полиэтиленовые</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i/>
                <w:color w:val="000000"/>
                <w:sz w:val="21"/>
                <w:szCs w:val="21"/>
                <w:lang w:eastAsia="ru-RU"/>
              </w:rPr>
            </w:pPr>
            <w:r w:rsidRPr="00E76A64">
              <w:rPr>
                <w:rFonts w:ascii="Times New Roman" w:eastAsia="Times New Roman" w:hAnsi="Times New Roman" w:cs="Times New Roman"/>
                <w:i/>
                <w:color w:val="000000"/>
                <w:sz w:val="21"/>
                <w:szCs w:val="21"/>
                <w:lang w:eastAsia="ru-RU"/>
              </w:rPr>
              <w:t>с проведением земляных работ</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2.3.1.</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32 мм. и менее</w:t>
            </w:r>
          </w:p>
        </w:tc>
        <w:tc>
          <w:tcPr>
            <w:tcW w:w="1134" w:type="dxa"/>
            <w:vMerge w:val="restart"/>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2.3.2.</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33-63 мм</w:t>
            </w:r>
          </w:p>
        </w:tc>
        <w:tc>
          <w:tcPr>
            <w:tcW w:w="1134" w:type="dxa"/>
            <w:vMerge/>
            <w:tcBorders>
              <w:top w:val="single" w:sz="4" w:space="0" w:color="auto"/>
              <w:left w:val="nil"/>
              <w:bottom w:val="single" w:sz="4" w:space="0" w:color="auto"/>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2.3.3.</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64-90 мм</w:t>
            </w:r>
          </w:p>
        </w:tc>
        <w:tc>
          <w:tcPr>
            <w:tcW w:w="1134" w:type="dxa"/>
            <w:vMerge/>
            <w:tcBorders>
              <w:top w:val="single" w:sz="4" w:space="0" w:color="auto"/>
              <w:left w:val="nil"/>
              <w:bottom w:val="single" w:sz="4" w:space="0" w:color="auto"/>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без учета проведения земляных работ</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32 мм. и менее</w:t>
            </w:r>
          </w:p>
        </w:tc>
        <w:tc>
          <w:tcPr>
            <w:tcW w:w="1134" w:type="dxa"/>
            <w:vMerge w:val="restart"/>
            <w:tcBorders>
              <w:top w:val="single" w:sz="4" w:space="0" w:color="auto"/>
              <w:left w:val="nil"/>
              <w:right w:val="single" w:sz="4" w:space="0" w:color="auto"/>
            </w:tcBorders>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2.3.5.</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33-63 мм</w:t>
            </w:r>
          </w:p>
        </w:tc>
        <w:tc>
          <w:tcPr>
            <w:tcW w:w="1134" w:type="dxa"/>
            <w:vMerge/>
            <w:tcBorders>
              <w:left w:val="nil"/>
              <w:right w:val="single" w:sz="4" w:space="0" w:color="auto"/>
            </w:tcBorders>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2.3.6.</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64-90 мм</w:t>
            </w:r>
          </w:p>
        </w:tc>
        <w:tc>
          <w:tcPr>
            <w:tcW w:w="1134" w:type="dxa"/>
            <w:vMerge/>
            <w:tcBorders>
              <w:left w:val="nil"/>
              <w:bottom w:val="single" w:sz="4" w:space="0" w:color="auto"/>
              <w:right w:val="single" w:sz="4" w:space="0" w:color="auto"/>
            </w:tcBorders>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lang w:eastAsia="ru-RU"/>
              </w:rPr>
              <w:t>3.</w:t>
            </w:r>
          </w:p>
        </w:tc>
        <w:tc>
          <w:tcPr>
            <w:tcW w:w="9482" w:type="dxa"/>
            <w:gridSpan w:val="5"/>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sz w:val="20"/>
                <w:lang w:eastAsia="ru-RU"/>
              </w:rPr>
              <w:t>Стандартизированная ставка на установку пункта редуцирования газа (С</w:t>
            </w:r>
            <w:r w:rsidRPr="00E76A64">
              <w:rPr>
                <w:rFonts w:ascii="Times New Roman" w:eastAsia="Times New Roman" w:hAnsi="Times New Roman" w:cs="Times New Roman"/>
                <w:b/>
                <w:color w:val="000000"/>
                <w:sz w:val="20"/>
                <w:vertAlign w:val="superscript"/>
                <w:lang w:eastAsia="ru-RU"/>
              </w:rPr>
              <w:t>прг</w:t>
            </w:r>
            <w:r w:rsidRPr="00E76A64">
              <w:rPr>
                <w:rFonts w:ascii="Times New Roman" w:eastAsia="Times New Roman" w:hAnsi="Times New Roman" w:cs="Times New Roman"/>
                <w:b/>
                <w:color w:val="000000"/>
                <w:sz w:val="20"/>
                <w:lang w:eastAsia="ru-RU"/>
              </w:rPr>
              <w:t xml:space="preserve">) </w:t>
            </w:r>
            <w:r w:rsidRPr="00E76A64">
              <w:rPr>
                <w:rFonts w:ascii="Times New Roman" w:eastAsia="Times New Roman" w:hAnsi="Times New Roman" w:cs="Times New Roman"/>
                <w:color w:val="000000"/>
                <w:sz w:val="20"/>
                <w:lang w:eastAsia="ru-RU"/>
              </w:rPr>
              <w:t>(размер ставки не включает стоимость пунктов редуцирования газа, напоромеров, отключающего устройства)</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3.1.</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до 10 м</w:t>
            </w:r>
            <w:r w:rsidRPr="00E76A64">
              <w:rPr>
                <w:rFonts w:ascii="Times New Roman" w:eastAsia="Times New Roman" w:hAnsi="Times New Roman" w:cs="Times New Roman"/>
                <w:color w:val="000000"/>
                <w:sz w:val="21"/>
                <w:szCs w:val="21"/>
                <w:vertAlign w:val="superscript"/>
                <w:lang w:eastAsia="ru-RU"/>
              </w:rPr>
              <w:t>3</w:t>
            </w:r>
            <w:r w:rsidRPr="00E76A64">
              <w:rPr>
                <w:rFonts w:ascii="Times New Roman" w:eastAsia="Times New Roman" w:hAnsi="Times New Roman" w:cs="Times New Roman"/>
                <w:color w:val="000000"/>
                <w:sz w:val="21"/>
                <w:szCs w:val="21"/>
                <w:lang w:eastAsia="ru-RU"/>
              </w:rPr>
              <w:t>/час</w:t>
            </w:r>
          </w:p>
        </w:tc>
        <w:tc>
          <w:tcPr>
            <w:tcW w:w="1134" w:type="dxa"/>
            <w:vMerge w:val="restart"/>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3.2.</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11-20 м</w:t>
            </w:r>
            <w:r w:rsidRPr="00E76A64">
              <w:rPr>
                <w:rFonts w:ascii="Times New Roman" w:eastAsia="Times New Roman" w:hAnsi="Times New Roman" w:cs="Times New Roman"/>
                <w:color w:val="000000"/>
                <w:sz w:val="21"/>
                <w:szCs w:val="21"/>
                <w:vertAlign w:val="superscript"/>
                <w:lang w:eastAsia="ru-RU"/>
              </w:rPr>
              <w:t>3</w:t>
            </w:r>
            <w:r w:rsidRPr="00E76A64">
              <w:rPr>
                <w:rFonts w:ascii="Times New Roman" w:eastAsia="Times New Roman" w:hAnsi="Times New Roman" w:cs="Times New Roman"/>
                <w:color w:val="000000"/>
                <w:sz w:val="21"/>
                <w:szCs w:val="21"/>
                <w:lang w:eastAsia="ru-RU"/>
              </w:rPr>
              <w:t>/час</w:t>
            </w:r>
          </w:p>
        </w:tc>
        <w:tc>
          <w:tcPr>
            <w:tcW w:w="1134" w:type="dxa"/>
            <w:vMerge/>
            <w:tcBorders>
              <w:top w:val="single" w:sz="4" w:space="0" w:color="auto"/>
              <w:left w:val="nil"/>
              <w:bottom w:val="single" w:sz="4" w:space="0" w:color="auto"/>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3.3.</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21-31 м</w:t>
            </w:r>
            <w:r w:rsidRPr="00E76A64">
              <w:rPr>
                <w:rFonts w:ascii="Times New Roman" w:eastAsia="Times New Roman" w:hAnsi="Times New Roman" w:cs="Times New Roman"/>
                <w:color w:val="000000"/>
                <w:sz w:val="21"/>
                <w:szCs w:val="21"/>
                <w:vertAlign w:val="superscript"/>
                <w:lang w:eastAsia="ru-RU"/>
              </w:rPr>
              <w:t>3</w:t>
            </w:r>
            <w:r w:rsidRPr="00E76A64">
              <w:rPr>
                <w:rFonts w:ascii="Times New Roman" w:eastAsia="Times New Roman" w:hAnsi="Times New Roman" w:cs="Times New Roman"/>
                <w:color w:val="000000"/>
                <w:sz w:val="21"/>
                <w:szCs w:val="21"/>
                <w:lang w:eastAsia="ru-RU"/>
              </w:rPr>
              <w:t>/час</w:t>
            </w:r>
          </w:p>
        </w:tc>
        <w:tc>
          <w:tcPr>
            <w:tcW w:w="1134" w:type="dxa"/>
            <w:vMerge/>
            <w:tcBorders>
              <w:top w:val="single" w:sz="4" w:space="0" w:color="auto"/>
              <w:left w:val="nil"/>
              <w:bottom w:val="single" w:sz="4" w:space="0" w:color="auto"/>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3.4.</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32-49 м</w:t>
            </w:r>
            <w:r w:rsidRPr="00E76A64">
              <w:rPr>
                <w:rFonts w:ascii="Times New Roman" w:eastAsia="Times New Roman" w:hAnsi="Times New Roman" w:cs="Times New Roman"/>
                <w:color w:val="000000"/>
                <w:sz w:val="21"/>
                <w:szCs w:val="21"/>
                <w:vertAlign w:val="superscript"/>
                <w:lang w:eastAsia="ru-RU"/>
              </w:rPr>
              <w:t>3</w:t>
            </w:r>
            <w:r w:rsidRPr="00E76A64">
              <w:rPr>
                <w:rFonts w:ascii="Times New Roman" w:eastAsia="Times New Roman" w:hAnsi="Times New Roman" w:cs="Times New Roman"/>
                <w:color w:val="000000"/>
                <w:sz w:val="21"/>
                <w:szCs w:val="21"/>
                <w:lang w:eastAsia="ru-RU"/>
              </w:rPr>
              <w:t>/час</w:t>
            </w:r>
          </w:p>
        </w:tc>
        <w:tc>
          <w:tcPr>
            <w:tcW w:w="1134" w:type="dxa"/>
            <w:vMerge/>
            <w:tcBorders>
              <w:top w:val="single" w:sz="4" w:space="0" w:color="auto"/>
              <w:left w:val="nil"/>
              <w:bottom w:val="single" w:sz="4" w:space="0" w:color="auto"/>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lang w:eastAsia="ru-RU"/>
              </w:rPr>
              <w:t>4.</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b/>
                <w:lang w:eastAsia="ru-RU"/>
              </w:rPr>
            </w:pPr>
            <w:r w:rsidRPr="00E76A64">
              <w:rPr>
                <w:rFonts w:ascii="Times New Roman" w:eastAsia="Times New Roman" w:hAnsi="Times New Roman" w:cs="Times New Roman"/>
                <w:b/>
                <w:color w:val="000000"/>
                <w:sz w:val="20"/>
                <w:lang w:eastAsia="ru-RU"/>
              </w:rPr>
              <w:t>Стандартизированная ставка на установку отключающих устройств (С</w:t>
            </w:r>
            <w:r w:rsidRPr="00E76A64">
              <w:rPr>
                <w:rFonts w:ascii="Times New Roman" w:eastAsia="Times New Roman" w:hAnsi="Times New Roman" w:cs="Times New Roman"/>
                <w:b/>
                <w:color w:val="000000"/>
                <w:sz w:val="20"/>
                <w:vertAlign w:val="superscript"/>
                <w:lang w:eastAsia="ru-RU"/>
              </w:rPr>
              <w:t>оу</w:t>
            </w:r>
            <w:r w:rsidRPr="00E76A64">
              <w:rPr>
                <w:rFonts w:ascii="Times New Roman" w:eastAsia="Times New Roman" w:hAnsi="Times New Roman" w:cs="Times New Roman"/>
                <w:b/>
                <w:color w:val="000000"/>
                <w:sz w:val="20"/>
                <w:lang w:eastAsia="ru-RU"/>
              </w:rPr>
              <w:t>)</w:t>
            </w:r>
            <w:r w:rsidRPr="00E76A64">
              <w:rPr>
                <w:rFonts w:ascii="Times New Roman" w:eastAsia="Times New Roman" w:hAnsi="Times New Roman" w:cs="Times New Roman"/>
                <w:color w:val="000000"/>
                <w:sz w:val="14"/>
                <w:szCs w:val="16"/>
                <w:lang w:eastAsia="ru-RU"/>
              </w:rPr>
              <w:t xml:space="preserve"> </w:t>
            </w:r>
            <w:r w:rsidRPr="00E76A64">
              <w:rPr>
                <w:rFonts w:ascii="Times New Roman" w:eastAsia="Times New Roman" w:hAnsi="Times New Roman" w:cs="Times New Roman"/>
                <w:color w:val="000000"/>
                <w:sz w:val="20"/>
                <w:szCs w:val="16"/>
                <w:lang w:eastAsia="ru-RU"/>
              </w:rPr>
              <w:t xml:space="preserve"> (размер ставки не включает стоимость муфт полиэтиленовых с закладными электронагревателями, кранов, резьбовых изолирующих соединений, неразъемных соединений «полиэтилен-сталь»)</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4.1.</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газопроводы полиэтиленовые</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4.1.1.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25</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4.1.2.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50</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4.1.3.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100</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4.2.</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i/>
                <w:color w:val="000000"/>
                <w:sz w:val="21"/>
                <w:szCs w:val="21"/>
                <w:lang w:eastAsia="ru-RU"/>
              </w:rPr>
              <w:t>- стальные газопроводы</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4.2.1.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25</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4.2.2.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32</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both"/>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4.2.3.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50</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4.2.4.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65</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lang w:eastAsia="ru-RU"/>
              </w:rPr>
              <w:t>5.</w:t>
            </w:r>
          </w:p>
        </w:tc>
        <w:tc>
          <w:tcPr>
            <w:tcW w:w="9482" w:type="dxa"/>
            <w:gridSpan w:val="5"/>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jc w:val="both"/>
              <w:rPr>
                <w:rFonts w:ascii="Times New Roman" w:eastAsia="Times New Roman" w:hAnsi="Times New Roman" w:cs="Times New Roman"/>
                <w:b/>
                <w:sz w:val="20"/>
                <w:szCs w:val="20"/>
                <w:lang w:eastAsia="ru-RU"/>
              </w:rPr>
            </w:pPr>
            <w:r w:rsidRPr="00E76A64">
              <w:rPr>
                <w:rFonts w:ascii="Times New Roman" w:eastAsia="Times New Roman" w:hAnsi="Times New Roman" w:cs="Times New Roman"/>
                <w:b/>
                <w:color w:val="000000"/>
                <w:sz w:val="20"/>
                <w:szCs w:val="20"/>
                <w:lang w:eastAsia="ru-RU"/>
              </w:rPr>
              <w:t>Стандартизированная ставка на строительство внутренней разводки газопроводов объекта капитального строительства Заявителя (С</w:t>
            </w:r>
            <w:r w:rsidRPr="00E76A64">
              <w:rPr>
                <w:rFonts w:ascii="Times New Roman" w:eastAsia="Times New Roman" w:hAnsi="Times New Roman" w:cs="Times New Roman"/>
                <w:b/>
                <w:color w:val="000000"/>
                <w:sz w:val="20"/>
                <w:szCs w:val="20"/>
                <w:vertAlign w:val="superscript"/>
                <w:lang w:eastAsia="ru-RU"/>
              </w:rPr>
              <w:t>гокс</w:t>
            </w:r>
            <w:r w:rsidRPr="00E76A64">
              <w:rPr>
                <w:rFonts w:ascii="Times New Roman" w:eastAsia="Times New Roman" w:hAnsi="Times New Roman" w:cs="Times New Roman"/>
                <w:b/>
                <w:color w:val="000000"/>
                <w:sz w:val="20"/>
                <w:szCs w:val="20"/>
                <w:lang w:eastAsia="ru-RU"/>
              </w:rPr>
              <w:t xml:space="preserve">) </w:t>
            </w:r>
            <w:r w:rsidRPr="00E76A64">
              <w:rPr>
                <w:rFonts w:ascii="Times New Roman" w:eastAsia="Times New Roman" w:hAnsi="Times New Roman" w:cs="Times New Roman"/>
                <w:color w:val="000000"/>
                <w:sz w:val="20"/>
                <w:szCs w:val="20"/>
                <w:lang w:eastAsia="ru-RU"/>
              </w:rPr>
              <w:t xml:space="preserve">(размер ставки включает стоимость сигнализаторов загазованности (в том числе клапанов электромагнитных), кабеля контрольного, фильтров газовых, изолирующих соединений, клапанов термозапорных) </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w:t>
            </w:r>
          </w:p>
        </w:tc>
        <w:tc>
          <w:tcPr>
            <w:tcW w:w="9482" w:type="dxa"/>
            <w:gridSpan w:val="5"/>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i/>
                <w:sz w:val="21"/>
                <w:szCs w:val="21"/>
                <w:lang w:eastAsia="ru-RU"/>
              </w:rPr>
            </w:pPr>
            <w:r w:rsidRPr="00E76A64">
              <w:rPr>
                <w:rFonts w:ascii="Times New Roman" w:eastAsia="Times New Roman" w:hAnsi="Times New Roman" w:cs="Times New Roman"/>
                <w:i/>
                <w:sz w:val="21"/>
                <w:szCs w:val="21"/>
                <w:lang w:eastAsia="ru-RU"/>
              </w:rPr>
              <w:t>- внутренняя разводка стальная</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5.1.1.</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11-15 мм</w:t>
            </w:r>
          </w:p>
        </w:tc>
        <w:tc>
          <w:tcPr>
            <w:tcW w:w="1134" w:type="dxa"/>
            <w:vMerge w:val="restart"/>
            <w:tcBorders>
              <w:top w:val="single" w:sz="4" w:space="0" w:color="auto"/>
              <w:left w:val="nil"/>
              <w:bottom w:val="nil"/>
              <w:right w:val="single" w:sz="4" w:space="0" w:color="auto"/>
            </w:tcBorders>
            <w:shd w:val="clear" w:color="auto" w:fill="FFFFFF"/>
            <w:vAlign w:val="center"/>
            <w:hideMark/>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руб./м</w:t>
            </w: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5.1.2.</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16-20 мм</w:t>
            </w:r>
          </w:p>
        </w:tc>
        <w:tc>
          <w:tcPr>
            <w:tcW w:w="1134" w:type="dxa"/>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5.1.3.</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21-25 мм</w:t>
            </w:r>
          </w:p>
        </w:tc>
        <w:tc>
          <w:tcPr>
            <w:tcW w:w="1134" w:type="dxa"/>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5.1.4.</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26-32 мм</w:t>
            </w:r>
          </w:p>
        </w:tc>
        <w:tc>
          <w:tcPr>
            <w:tcW w:w="1134" w:type="dxa"/>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hideMark/>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5.1.5.</w:t>
            </w:r>
          </w:p>
        </w:tc>
        <w:tc>
          <w:tcPr>
            <w:tcW w:w="4139" w:type="dxa"/>
            <w:tcBorders>
              <w:top w:val="single" w:sz="4" w:space="0" w:color="auto"/>
              <w:left w:val="nil"/>
              <w:bottom w:val="single" w:sz="4" w:space="0" w:color="auto"/>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33-50 мм</w:t>
            </w:r>
          </w:p>
        </w:tc>
        <w:tc>
          <w:tcPr>
            <w:tcW w:w="1134" w:type="dxa"/>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lang w:eastAsia="ru-RU"/>
              </w:rPr>
              <w:t>6.</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b/>
                <w:sz w:val="20"/>
                <w:szCs w:val="20"/>
                <w:lang w:eastAsia="ru-RU"/>
              </w:rPr>
            </w:pPr>
            <w:r w:rsidRPr="00E76A64">
              <w:rPr>
                <w:rFonts w:ascii="Times New Roman" w:eastAsia="Times New Roman" w:hAnsi="Times New Roman" w:cs="Times New Roman"/>
                <w:b/>
                <w:color w:val="000000"/>
                <w:sz w:val="20"/>
                <w:szCs w:val="20"/>
                <w:lang w:eastAsia="ru-RU"/>
              </w:rPr>
              <w:t>Стандартизированная ставка на установку прибора учета газа (С</w:t>
            </w:r>
            <w:r w:rsidRPr="00E76A64">
              <w:rPr>
                <w:rFonts w:ascii="Times New Roman" w:eastAsia="Times New Roman" w:hAnsi="Times New Roman" w:cs="Times New Roman"/>
                <w:b/>
                <w:color w:val="000000"/>
                <w:sz w:val="20"/>
                <w:szCs w:val="20"/>
                <w:vertAlign w:val="superscript"/>
                <w:lang w:eastAsia="ru-RU"/>
              </w:rPr>
              <w:t>пу</w:t>
            </w:r>
            <w:r w:rsidRPr="00E76A64">
              <w:rPr>
                <w:rFonts w:ascii="Times New Roman" w:eastAsia="Times New Roman" w:hAnsi="Times New Roman" w:cs="Times New Roman"/>
                <w:b/>
                <w:color w:val="000000"/>
                <w:sz w:val="20"/>
                <w:szCs w:val="20"/>
                <w:lang w:eastAsia="ru-RU"/>
              </w:rPr>
              <w:t xml:space="preserve">) </w:t>
            </w:r>
            <w:r w:rsidRPr="00E76A64">
              <w:rPr>
                <w:rFonts w:ascii="Times New Roman" w:eastAsia="Times New Roman" w:hAnsi="Times New Roman" w:cs="Times New Roman"/>
                <w:color w:val="000000"/>
                <w:sz w:val="20"/>
                <w:szCs w:val="20"/>
                <w:lang w:eastAsia="ru-RU"/>
              </w:rPr>
              <w:t>(размер ставки не включает стоимость кранов шаровых муфтовых, счетчиков газа  (приборов учета))</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15</w:t>
            </w:r>
          </w:p>
        </w:tc>
        <w:tc>
          <w:tcPr>
            <w:tcW w:w="1134" w:type="dxa"/>
            <w:vMerge w:val="restart"/>
            <w:tcBorders>
              <w:top w:val="single" w:sz="4" w:space="0" w:color="auto"/>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руб./шт.</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lastRenderedPageBreak/>
              <w:t>6.2.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20</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25</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32</w:t>
            </w:r>
          </w:p>
        </w:tc>
        <w:tc>
          <w:tcPr>
            <w:tcW w:w="1134" w:type="dxa"/>
            <w:vMerge/>
            <w:tcBorders>
              <w:left w:val="nil"/>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6.5.</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Ду 50</w:t>
            </w:r>
          </w:p>
        </w:tc>
        <w:tc>
          <w:tcPr>
            <w:tcW w:w="1134" w:type="dxa"/>
            <w:vMerge/>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w:t>
            </w: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b/>
                <w:color w:val="000000"/>
                <w:lang w:eastAsia="ru-RU"/>
              </w:rPr>
            </w:pPr>
            <w:r w:rsidRPr="00E76A64">
              <w:rPr>
                <w:rFonts w:ascii="Times New Roman" w:eastAsia="Times New Roman" w:hAnsi="Times New Roman" w:cs="Times New Roman"/>
                <w:b/>
                <w:color w:val="000000"/>
                <w:lang w:eastAsia="ru-RU"/>
              </w:rPr>
              <w:t>7.</w:t>
            </w:r>
          </w:p>
        </w:tc>
        <w:tc>
          <w:tcPr>
            <w:tcW w:w="9482" w:type="dxa"/>
            <w:gridSpan w:val="5"/>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jc w:val="both"/>
              <w:rPr>
                <w:rFonts w:ascii="Times New Roman" w:eastAsia="Times New Roman" w:hAnsi="Times New Roman" w:cs="Times New Roman"/>
                <w:b/>
                <w:sz w:val="20"/>
                <w:lang w:eastAsia="ru-RU"/>
              </w:rPr>
            </w:pPr>
            <w:r w:rsidRPr="00E76A64">
              <w:rPr>
                <w:rFonts w:ascii="Times New Roman" w:eastAsia="Times New Roman" w:hAnsi="Times New Roman" w:cs="Times New Roman"/>
                <w:b/>
                <w:sz w:val="20"/>
                <w:lang w:eastAsia="ru-RU"/>
              </w:rPr>
              <w:t>Стандартизированная тарифная ставка на установку газоиспользующего оборудования (Сгио, руб./шт.)</w:t>
            </w: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7.1.</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Установка газовых плит: бытовых двухкомфорочных (размер ставки не включает стоимость газовых плит)</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7.2.</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Установка газовых плит: бытовых четырехкомфорочных (размер ставки не включает стоимость газовых плит)</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7.3.</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Установка котла настенного до 60 кВт (размер ставки не включает стоимость котлов)</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7.4.</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Установка котла напольного с дымоходом и вентиляционным каналом  до 60 кВт (размер ставки не включает стоимость котлов)</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r>
      <w:tr w:rsidR="00E76A64" w:rsidRPr="00E76A64" w:rsidTr="0064637F">
        <w:trPr>
          <w:trHeight w:val="330"/>
        </w:trPr>
        <w:tc>
          <w:tcPr>
            <w:tcW w:w="866" w:type="dxa"/>
            <w:tcBorders>
              <w:top w:val="single" w:sz="4" w:space="0" w:color="auto"/>
              <w:left w:val="single" w:sz="4" w:space="0" w:color="auto"/>
              <w:bottom w:val="single" w:sz="4" w:space="0" w:color="auto"/>
              <w:right w:val="single" w:sz="4" w:space="0" w:color="auto"/>
            </w:tcBorders>
            <w:noWrap/>
            <w:vAlign w:val="center"/>
          </w:tcPr>
          <w:p w:rsidR="00E76A64" w:rsidRPr="00E76A64" w:rsidRDefault="00E76A64" w:rsidP="00E76A64">
            <w:pPr>
              <w:spacing w:after="0" w:line="240" w:lineRule="auto"/>
              <w:jc w:val="center"/>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7.5.</w:t>
            </w:r>
          </w:p>
        </w:tc>
        <w:tc>
          <w:tcPr>
            <w:tcW w:w="4139" w:type="dxa"/>
            <w:tcBorders>
              <w:top w:val="single" w:sz="4" w:space="0" w:color="auto"/>
              <w:left w:val="nil"/>
              <w:bottom w:val="single" w:sz="4" w:space="0" w:color="auto"/>
              <w:right w:val="single" w:sz="4" w:space="0" w:color="auto"/>
            </w:tcBorders>
            <w:noWrap/>
            <w:vAlign w:val="center"/>
          </w:tcPr>
          <w:p w:rsidR="00E76A64" w:rsidRPr="00E76A64" w:rsidRDefault="00E76A64" w:rsidP="00E76A64">
            <w:pPr>
              <w:spacing w:after="0" w:line="240" w:lineRule="auto"/>
              <w:rPr>
                <w:rFonts w:ascii="Times New Roman" w:eastAsia="Times New Roman" w:hAnsi="Times New Roman" w:cs="Times New Roman"/>
                <w:color w:val="000000"/>
                <w:sz w:val="21"/>
                <w:szCs w:val="21"/>
                <w:lang w:eastAsia="ru-RU"/>
              </w:rPr>
            </w:pPr>
            <w:r w:rsidRPr="00E76A64">
              <w:rPr>
                <w:rFonts w:ascii="Times New Roman" w:eastAsia="Times New Roman" w:hAnsi="Times New Roman" w:cs="Times New Roman"/>
                <w:color w:val="000000"/>
                <w:sz w:val="21"/>
                <w:szCs w:val="21"/>
                <w:lang w:eastAsia="ru-RU"/>
              </w:rPr>
              <w:t>Установка газогорелочных устройств (конвектора) (размер ставки не включает стоимость газогорелочных устройств (конвекторов))</w:t>
            </w:r>
          </w:p>
        </w:tc>
        <w:tc>
          <w:tcPr>
            <w:tcW w:w="1134" w:type="dxa"/>
            <w:tcBorders>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842"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c>
          <w:tcPr>
            <w:tcW w:w="1659" w:type="dxa"/>
            <w:tcBorders>
              <w:top w:val="single" w:sz="4" w:space="0" w:color="auto"/>
              <w:left w:val="single" w:sz="4" w:space="0" w:color="auto"/>
              <w:bottom w:val="single" w:sz="4" w:space="0" w:color="auto"/>
              <w:right w:val="single" w:sz="4" w:space="0" w:color="auto"/>
            </w:tcBorders>
            <w:shd w:val="clear" w:color="000000" w:fill="FFFFFF"/>
            <w:vAlign w:val="center"/>
          </w:tcPr>
          <w:p w:rsidR="00E76A64" w:rsidRPr="00E76A64" w:rsidRDefault="00E76A64" w:rsidP="00E76A64">
            <w:pPr>
              <w:spacing w:after="0" w:line="240" w:lineRule="auto"/>
              <w:jc w:val="center"/>
              <w:rPr>
                <w:rFonts w:ascii="Times New Roman" w:eastAsia="Times New Roman" w:hAnsi="Times New Roman" w:cs="Times New Roman"/>
                <w:sz w:val="21"/>
                <w:szCs w:val="21"/>
                <w:lang w:eastAsia="ru-RU"/>
              </w:rPr>
            </w:pPr>
          </w:p>
        </w:tc>
      </w:tr>
      <w:tr w:rsidR="00E76A64" w:rsidRPr="00E76A64" w:rsidTr="0064637F">
        <w:trPr>
          <w:trHeight w:val="330"/>
        </w:trPr>
        <w:tc>
          <w:tcPr>
            <w:tcW w:w="5005" w:type="dxa"/>
            <w:gridSpan w:val="2"/>
            <w:vMerge w:val="restart"/>
            <w:tcBorders>
              <w:top w:val="single" w:sz="4" w:space="0" w:color="auto"/>
              <w:left w:val="nil"/>
              <w:bottom w:val="nil"/>
              <w:right w:val="single" w:sz="4" w:space="0" w:color="auto"/>
            </w:tcBorders>
            <w:noWrap/>
            <w:vAlign w:val="center"/>
            <w:hideMark/>
          </w:tcPr>
          <w:p w:rsidR="00E76A64" w:rsidRPr="00E76A64" w:rsidRDefault="00E76A64" w:rsidP="00E76A64">
            <w:pPr>
              <w:spacing w:after="0" w:line="240" w:lineRule="auto"/>
              <w:rPr>
                <w:rFonts w:ascii="Times New Roman" w:eastAsia="Times New Roman" w:hAnsi="Times New Roman" w:cs="Times New Roman"/>
                <w:color w:val="000000"/>
                <w:lang w:eastAsia="ru-RU"/>
              </w:rPr>
            </w:pPr>
          </w:p>
          <w:p w:rsidR="00E76A64" w:rsidRPr="00E76A64" w:rsidRDefault="00E76A64" w:rsidP="00E76A64">
            <w:pPr>
              <w:spacing w:after="0" w:line="240" w:lineRule="auto"/>
              <w:rPr>
                <w:rFonts w:ascii="Times New Roman" w:eastAsia="Times New Roman" w:hAnsi="Times New Roman" w:cs="Times New Roman"/>
                <w:color w:val="000000"/>
                <w:lang w:eastAsia="ru-RU"/>
              </w:rPr>
            </w:pPr>
          </w:p>
          <w:p w:rsidR="00E76A64" w:rsidRPr="00E76A64" w:rsidRDefault="00E76A64" w:rsidP="00E76A64">
            <w:pPr>
              <w:spacing w:after="0" w:line="240" w:lineRule="auto"/>
              <w:rPr>
                <w:rFonts w:ascii="Times New Roman" w:eastAsia="Times New Roman" w:hAnsi="Times New Roman" w:cs="Times New Roman"/>
                <w:color w:val="000000"/>
                <w:lang w:eastAsia="ru-RU"/>
              </w:rPr>
            </w:pPr>
          </w:p>
        </w:tc>
        <w:tc>
          <w:tcPr>
            <w:tcW w:w="3684" w:type="dxa"/>
            <w:gridSpan w:val="3"/>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ИТОГО:</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widowControl w:val="0"/>
              <w:suppressAutoHyphens/>
              <w:spacing w:after="0" w:line="240" w:lineRule="auto"/>
              <w:jc w:val="both"/>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0,00</w:t>
            </w:r>
          </w:p>
        </w:tc>
      </w:tr>
      <w:tr w:rsidR="00E76A64" w:rsidRPr="00E76A64" w:rsidTr="0064637F">
        <w:trPr>
          <w:trHeight w:val="330"/>
        </w:trPr>
        <w:tc>
          <w:tcPr>
            <w:tcW w:w="5005" w:type="dxa"/>
            <w:gridSpan w:val="2"/>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color w:val="000000"/>
                <w:lang w:eastAsia="ru-RU"/>
              </w:rPr>
            </w:pPr>
          </w:p>
        </w:tc>
        <w:tc>
          <w:tcPr>
            <w:tcW w:w="3684" w:type="dxa"/>
            <w:gridSpan w:val="3"/>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ru-RU"/>
              </w:rPr>
              <w:t>НДС 20%: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widowControl w:val="0"/>
              <w:suppressAutoHyphens/>
              <w:spacing w:after="0" w:line="240" w:lineRule="auto"/>
              <w:jc w:val="both"/>
              <w:rPr>
                <w:rFonts w:ascii="Times New Roman" w:eastAsia="Times New Roman" w:hAnsi="Times New Roman" w:cs="Times New Roman"/>
                <w:sz w:val="21"/>
                <w:szCs w:val="21"/>
                <w:lang w:eastAsia="ru-RU"/>
              </w:rPr>
            </w:pPr>
            <w:r w:rsidRPr="00E76A64">
              <w:rPr>
                <w:rFonts w:ascii="Times New Roman" w:eastAsia="Times New Roman" w:hAnsi="Times New Roman" w:cs="Times New Roman"/>
                <w:sz w:val="21"/>
                <w:szCs w:val="21"/>
                <w:lang w:eastAsia="ar-SA"/>
              </w:rPr>
              <w:t>0,00</w:t>
            </w:r>
          </w:p>
        </w:tc>
      </w:tr>
      <w:tr w:rsidR="00E76A64" w:rsidRPr="00E76A64" w:rsidTr="0064637F">
        <w:trPr>
          <w:trHeight w:val="330"/>
        </w:trPr>
        <w:tc>
          <w:tcPr>
            <w:tcW w:w="5005" w:type="dxa"/>
            <w:gridSpan w:val="2"/>
            <w:vMerge/>
            <w:tcBorders>
              <w:top w:val="single" w:sz="4" w:space="0" w:color="auto"/>
              <w:left w:val="nil"/>
              <w:bottom w:val="nil"/>
              <w:right w:val="single" w:sz="4" w:space="0" w:color="auto"/>
            </w:tcBorders>
            <w:vAlign w:val="center"/>
            <w:hideMark/>
          </w:tcPr>
          <w:p w:rsidR="00E76A64" w:rsidRPr="00E76A64" w:rsidRDefault="00E76A64" w:rsidP="00E76A64">
            <w:pPr>
              <w:spacing w:after="0" w:line="240" w:lineRule="auto"/>
              <w:rPr>
                <w:rFonts w:ascii="Times New Roman" w:eastAsia="Times New Roman" w:hAnsi="Times New Roman" w:cs="Times New Roman"/>
                <w:color w:val="000000"/>
                <w:lang w:eastAsia="ru-RU"/>
              </w:rPr>
            </w:pPr>
          </w:p>
        </w:tc>
        <w:tc>
          <w:tcPr>
            <w:tcW w:w="3684" w:type="dxa"/>
            <w:gridSpan w:val="3"/>
            <w:tcBorders>
              <w:top w:val="single" w:sz="4" w:space="0" w:color="auto"/>
              <w:left w:val="nil"/>
              <w:bottom w:val="single" w:sz="4" w:space="0" w:color="auto"/>
              <w:right w:val="single" w:sz="4" w:space="0" w:color="auto"/>
            </w:tcBorders>
            <w:shd w:val="clear" w:color="auto" w:fill="FFFFFF"/>
            <w:vAlign w:val="center"/>
            <w:hideMark/>
          </w:tcPr>
          <w:p w:rsidR="00E76A64" w:rsidRPr="00E76A64" w:rsidRDefault="00E76A64" w:rsidP="00E76A64">
            <w:pPr>
              <w:spacing w:after="0" w:line="240" w:lineRule="auto"/>
              <w:rPr>
                <w:rFonts w:ascii="Times New Roman" w:eastAsia="Times New Roman" w:hAnsi="Times New Roman" w:cs="Times New Roman"/>
                <w:b/>
                <w:sz w:val="21"/>
                <w:szCs w:val="21"/>
                <w:lang w:eastAsia="ru-RU"/>
              </w:rPr>
            </w:pPr>
            <w:r w:rsidRPr="00E76A64">
              <w:rPr>
                <w:rFonts w:ascii="Times New Roman" w:eastAsia="Times New Roman" w:hAnsi="Times New Roman" w:cs="Times New Roman"/>
                <w:b/>
                <w:sz w:val="21"/>
                <w:szCs w:val="21"/>
                <w:lang w:eastAsia="ru-RU"/>
              </w:rPr>
              <w:t>ИТОГО С НДС 20%: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tcPr>
          <w:p w:rsidR="00E76A64" w:rsidRPr="00E76A64" w:rsidRDefault="00E76A64" w:rsidP="00E76A64">
            <w:pPr>
              <w:widowControl w:val="0"/>
              <w:suppressAutoHyphens/>
              <w:spacing w:after="0" w:line="240" w:lineRule="auto"/>
              <w:jc w:val="both"/>
              <w:rPr>
                <w:rFonts w:ascii="Times New Roman" w:eastAsia="Times New Roman" w:hAnsi="Times New Roman" w:cs="Times New Roman"/>
                <w:b/>
                <w:sz w:val="21"/>
                <w:szCs w:val="21"/>
                <w:lang w:eastAsia="ru-RU"/>
              </w:rPr>
            </w:pPr>
            <w:r w:rsidRPr="00E76A64">
              <w:rPr>
                <w:rFonts w:ascii="Times New Roman" w:eastAsia="Times New Roman" w:hAnsi="Times New Roman" w:cs="Times New Roman"/>
                <w:b/>
                <w:sz w:val="21"/>
                <w:szCs w:val="21"/>
                <w:lang w:eastAsia="ru-RU"/>
              </w:rPr>
              <w:t>0,00</w:t>
            </w:r>
          </w:p>
        </w:tc>
      </w:tr>
    </w:tbl>
    <w:p w:rsidR="00E76A64" w:rsidRPr="00E76A64" w:rsidRDefault="00E76A64" w:rsidP="00E76A64">
      <w:pPr>
        <w:spacing w:after="0" w:line="240" w:lineRule="auto"/>
        <w:ind w:right="-1"/>
        <w:jc w:val="both"/>
        <w:rPr>
          <w:rFonts w:ascii="Times New Roman" w:eastAsia="Times New Roman" w:hAnsi="Times New Roman" w:cs="Times New Roman"/>
          <w:sz w:val="23"/>
          <w:szCs w:val="23"/>
          <w:lang w:eastAsia="ru-RU"/>
        </w:rPr>
      </w:pPr>
    </w:p>
    <w:p w:rsidR="00E76A64" w:rsidRPr="00E76A64" w:rsidRDefault="00E76A64" w:rsidP="00E76A64">
      <w:pPr>
        <w:tabs>
          <w:tab w:val="left" w:pos="0"/>
          <w:tab w:val="left" w:pos="8385"/>
        </w:tabs>
        <w:spacing w:after="0" w:line="240" w:lineRule="auto"/>
        <w:contextualSpacing/>
        <w:jc w:val="both"/>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Стоимость газоиспользующего оборудования и (или) прибора учета газа:</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6550"/>
        <w:gridCol w:w="1441"/>
        <w:gridCol w:w="1819"/>
      </w:tblGrid>
      <w:tr w:rsidR="00E76A64" w:rsidRPr="00E76A64" w:rsidTr="0064637F">
        <w:trPr>
          <w:trHeight w:val="543"/>
        </w:trPr>
        <w:tc>
          <w:tcPr>
            <w:tcW w:w="538" w:type="dxa"/>
            <w:shd w:val="clear" w:color="auto" w:fill="auto"/>
          </w:tcPr>
          <w:p w:rsidR="00E76A64" w:rsidRPr="00E76A64" w:rsidRDefault="00E76A64" w:rsidP="00E76A64">
            <w:pPr>
              <w:jc w:val="center"/>
              <w:rPr>
                <w:rFonts w:ascii="Times New Roman" w:eastAsia="Times New Roman" w:hAnsi="Times New Roman" w:cs="Times New Roman"/>
                <w:sz w:val="20"/>
                <w:szCs w:val="18"/>
              </w:rPr>
            </w:pPr>
            <w:r w:rsidRPr="00E76A64">
              <w:rPr>
                <w:rFonts w:ascii="Times New Roman" w:eastAsia="Times New Roman" w:hAnsi="Times New Roman" w:cs="Times New Roman"/>
                <w:sz w:val="20"/>
                <w:szCs w:val="18"/>
              </w:rPr>
              <w:t>№ п/п</w:t>
            </w:r>
          </w:p>
        </w:tc>
        <w:tc>
          <w:tcPr>
            <w:tcW w:w="6550" w:type="dxa"/>
            <w:shd w:val="clear" w:color="auto" w:fill="auto"/>
          </w:tcPr>
          <w:p w:rsidR="00E76A64" w:rsidRPr="00E76A64" w:rsidRDefault="00E76A64" w:rsidP="00E76A64">
            <w:pPr>
              <w:jc w:val="center"/>
              <w:rPr>
                <w:rFonts w:ascii="Times New Roman" w:eastAsia="Times New Roman" w:hAnsi="Times New Roman" w:cs="Times New Roman"/>
                <w:sz w:val="20"/>
                <w:szCs w:val="18"/>
              </w:rPr>
            </w:pPr>
            <w:r w:rsidRPr="00E76A64">
              <w:rPr>
                <w:rFonts w:ascii="Times New Roman" w:eastAsia="Times New Roman" w:hAnsi="Times New Roman" w:cs="Times New Roman"/>
                <w:sz w:val="20"/>
                <w:szCs w:val="18"/>
              </w:rPr>
              <w:t>Марка, модель</w:t>
            </w:r>
          </w:p>
        </w:tc>
        <w:tc>
          <w:tcPr>
            <w:tcW w:w="1441" w:type="dxa"/>
            <w:shd w:val="clear" w:color="auto" w:fill="auto"/>
          </w:tcPr>
          <w:p w:rsidR="00E76A64" w:rsidRPr="00E76A64" w:rsidRDefault="00E76A64" w:rsidP="00E76A64">
            <w:pPr>
              <w:jc w:val="center"/>
              <w:rPr>
                <w:rFonts w:ascii="Times New Roman" w:eastAsia="Times New Roman" w:hAnsi="Times New Roman" w:cs="Times New Roman"/>
                <w:sz w:val="20"/>
                <w:szCs w:val="18"/>
              </w:rPr>
            </w:pPr>
            <w:r w:rsidRPr="00E76A64">
              <w:rPr>
                <w:rFonts w:ascii="Times New Roman" w:eastAsia="Times New Roman" w:hAnsi="Times New Roman" w:cs="Times New Roman"/>
                <w:sz w:val="20"/>
                <w:szCs w:val="18"/>
              </w:rPr>
              <w:t>Количество</w:t>
            </w:r>
          </w:p>
        </w:tc>
        <w:tc>
          <w:tcPr>
            <w:tcW w:w="1819" w:type="dxa"/>
            <w:shd w:val="clear" w:color="auto" w:fill="auto"/>
          </w:tcPr>
          <w:p w:rsidR="00E76A64" w:rsidRPr="00E76A64" w:rsidRDefault="00E76A64" w:rsidP="00E76A64">
            <w:pPr>
              <w:jc w:val="center"/>
              <w:rPr>
                <w:rFonts w:ascii="Times New Roman" w:eastAsia="Times New Roman" w:hAnsi="Times New Roman" w:cs="Times New Roman"/>
                <w:sz w:val="20"/>
                <w:szCs w:val="18"/>
              </w:rPr>
            </w:pPr>
            <w:r w:rsidRPr="00E76A64">
              <w:rPr>
                <w:rFonts w:ascii="Times New Roman" w:eastAsia="Times New Roman" w:hAnsi="Times New Roman" w:cs="Times New Roman"/>
                <w:sz w:val="20"/>
                <w:szCs w:val="18"/>
              </w:rPr>
              <w:t>Цена</w:t>
            </w:r>
          </w:p>
        </w:tc>
      </w:tr>
      <w:tr w:rsidR="00E76A64" w:rsidRPr="00E76A64" w:rsidTr="0064637F">
        <w:trPr>
          <w:trHeight w:val="383"/>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1</w:t>
            </w:r>
          </w:p>
        </w:tc>
        <w:tc>
          <w:tcPr>
            <w:tcW w:w="6550" w:type="dxa"/>
            <w:shd w:val="clear" w:color="auto" w:fill="auto"/>
          </w:tcPr>
          <w:p w:rsidR="00E76A64" w:rsidRPr="00E76A64" w:rsidRDefault="00E76A64" w:rsidP="00E76A64">
            <w:pPr>
              <w:widowControl w:val="0"/>
              <w:tabs>
                <w:tab w:val="left" w:pos="91"/>
              </w:tabs>
              <w:spacing w:after="0" w:line="240" w:lineRule="auto"/>
              <w:jc w:val="both"/>
              <w:rPr>
                <w:rFonts w:ascii="Times New Roman" w:eastAsia="Times New Roman" w:hAnsi="Times New Roman" w:cs="Times New Roman"/>
                <w:bCs/>
                <w:i/>
                <w:sz w:val="18"/>
                <w:szCs w:val="18"/>
              </w:rPr>
            </w:pPr>
            <w:r w:rsidRPr="00E76A64">
              <w:rPr>
                <w:rFonts w:ascii="Times New Roman" w:eastAsia="Times New Roman" w:hAnsi="Times New Roman" w:cs="Arial"/>
                <w:i/>
                <w:sz w:val="18"/>
                <w:szCs w:val="18"/>
                <w:shd w:val="clear" w:color="auto" w:fill="FFFFFF"/>
              </w:rPr>
              <w:t>Котел газовый настенный …</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283"/>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2</w:t>
            </w:r>
          </w:p>
        </w:tc>
        <w:tc>
          <w:tcPr>
            <w:tcW w:w="6550" w:type="dxa"/>
            <w:shd w:val="clear" w:color="auto" w:fill="auto"/>
          </w:tcPr>
          <w:p w:rsidR="00E76A64" w:rsidRPr="00E76A64" w:rsidRDefault="00E76A64" w:rsidP="00E76A64">
            <w:pPr>
              <w:widowControl w:val="0"/>
              <w:tabs>
                <w:tab w:val="left" w:pos="91"/>
              </w:tabs>
              <w:spacing w:after="0" w:line="240" w:lineRule="auto"/>
              <w:jc w:val="both"/>
              <w:rPr>
                <w:rFonts w:ascii="Times New Roman" w:eastAsia="Times New Roman" w:hAnsi="Times New Roman" w:cs="Arial"/>
                <w:b/>
                <w:bCs/>
                <w:i/>
                <w:sz w:val="18"/>
                <w:szCs w:val="18"/>
                <w:shd w:val="clear" w:color="auto" w:fill="FFFFFF"/>
              </w:rPr>
            </w:pPr>
            <w:r w:rsidRPr="00E76A64">
              <w:rPr>
                <w:rFonts w:ascii="Times New Roman" w:eastAsia="Times New Roman" w:hAnsi="Times New Roman" w:cs="Arial"/>
                <w:i/>
                <w:sz w:val="18"/>
                <w:szCs w:val="18"/>
                <w:shd w:val="clear" w:color="auto" w:fill="FFFFFF"/>
              </w:rPr>
              <w:t>Плита газовая…</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276"/>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3</w:t>
            </w:r>
          </w:p>
        </w:tc>
        <w:tc>
          <w:tcPr>
            <w:tcW w:w="6550" w:type="dxa"/>
            <w:shd w:val="clear" w:color="auto" w:fill="auto"/>
          </w:tcPr>
          <w:p w:rsidR="00E76A64" w:rsidRPr="00E76A64" w:rsidRDefault="00E76A64" w:rsidP="00E76A64">
            <w:pPr>
              <w:widowControl w:val="0"/>
              <w:tabs>
                <w:tab w:val="left" w:pos="91"/>
              </w:tabs>
              <w:spacing w:after="0" w:line="240" w:lineRule="auto"/>
              <w:jc w:val="both"/>
              <w:rPr>
                <w:rFonts w:ascii="Times New Roman" w:eastAsia="Times New Roman" w:hAnsi="Times New Roman" w:cs="Times New Roman"/>
                <w:bCs/>
                <w:i/>
                <w:sz w:val="18"/>
                <w:szCs w:val="18"/>
              </w:rPr>
            </w:pPr>
            <w:r w:rsidRPr="00E76A64">
              <w:rPr>
                <w:rFonts w:ascii="Times New Roman" w:eastAsia="Times New Roman" w:hAnsi="Times New Roman" w:cs="Times New Roman"/>
                <w:bCs/>
                <w:i/>
                <w:sz w:val="18"/>
                <w:szCs w:val="18"/>
              </w:rPr>
              <w:t>Счетчик газа (прибор учета газа) бытовой…</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325"/>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4</w:t>
            </w:r>
          </w:p>
        </w:tc>
        <w:tc>
          <w:tcPr>
            <w:tcW w:w="6550" w:type="dxa"/>
            <w:shd w:val="clear" w:color="auto" w:fill="auto"/>
          </w:tcPr>
          <w:p w:rsidR="00E76A64" w:rsidRPr="00E76A64" w:rsidRDefault="00E76A64" w:rsidP="00E76A64">
            <w:pPr>
              <w:rPr>
                <w:rFonts w:ascii="Times New Roman" w:eastAsia="Times New Roman" w:hAnsi="Times New Roman" w:cs="Arial"/>
                <w:i/>
                <w:sz w:val="18"/>
                <w:szCs w:val="18"/>
                <w:shd w:val="clear" w:color="auto" w:fill="FFFFFF"/>
              </w:rPr>
            </w:pPr>
            <w:r w:rsidRPr="00E76A64">
              <w:rPr>
                <w:rFonts w:ascii="Times New Roman" w:eastAsia="Times New Roman" w:hAnsi="Times New Roman" w:cs="Times New Roman"/>
                <w:b/>
                <w:i/>
                <w:sz w:val="18"/>
                <w:szCs w:val="18"/>
              </w:rPr>
              <w:t>С</w:t>
            </w:r>
            <w:r w:rsidRPr="00E76A64">
              <w:rPr>
                <w:rFonts w:ascii="Times New Roman" w:eastAsia="Times New Roman" w:hAnsi="Times New Roman" w:cs="Times New Roman"/>
                <w:i/>
                <w:sz w:val="18"/>
                <w:szCs w:val="18"/>
              </w:rPr>
              <w:t>истем</w:t>
            </w:r>
            <w:r w:rsidRPr="00E76A64">
              <w:rPr>
                <w:rFonts w:ascii="Times New Roman" w:eastAsia="Times New Roman" w:hAnsi="Times New Roman" w:cs="Times New Roman"/>
                <w:b/>
                <w:i/>
                <w:sz w:val="18"/>
                <w:szCs w:val="18"/>
              </w:rPr>
              <w:t>а</w:t>
            </w:r>
            <w:r w:rsidRPr="00E76A64">
              <w:rPr>
                <w:rFonts w:ascii="Times New Roman" w:eastAsia="Times New Roman" w:hAnsi="Times New Roman" w:cs="Times New Roman"/>
                <w:i/>
                <w:sz w:val="18"/>
                <w:szCs w:val="18"/>
              </w:rPr>
              <w:t xml:space="preserve"> контроля загазованности…</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225"/>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5</w:t>
            </w:r>
          </w:p>
        </w:tc>
        <w:tc>
          <w:tcPr>
            <w:tcW w:w="6550" w:type="dxa"/>
            <w:shd w:val="clear" w:color="auto" w:fill="auto"/>
          </w:tcPr>
          <w:p w:rsidR="00E76A64" w:rsidRPr="00E76A64" w:rsidRDefault="00E76A64" w:rsidP="00E76A64">
            <w:pPr>
              <w:widowControl w:val="0"/>
              <w:tabs>
                <w:tab w:val="left" w:pos="91"/>
              </w:tabs>
              <w:spacing w:after="0" w:line="240" w:lineRule="auto"/>
              <w:jc w:val="both"/>
              <w:rPr>
                <w:rFonts w:ascii="Times New Roman" w:eastAsia="Times New Roman" w:hAnsi="Times New Roman" w:cs="Times New Roman"/>
                <w:bCs/>
                <w:i/>
                <w:sz w:val="18"/>
                <w:szCs w:val="18"/>
              </w:rPr>
            </w:pPr>
            <w:r w:rsidRPr="00E76A64">
              <w:rPr>
                <w:rFonts w:ascii="Times New Roman" w:eastAsia="Times New Roman" w:hAnsi="Times New Roman" w:cs="Arial"/>
                <w:i/>
                <w:sz w:val="18"/>
                <w:szCs w:val="18"/>
                <w:shd w:val="clear" w:color="auto" w:fill="FFFFFF"/>
              </w:rPr>
              <w:t>Газовый водонагреватель…</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225"/>
        </w:trPr>
        <w:tc>
          <w:tcPr>
            <w:tcW w:w="538" w:type="dxa"/>
            <w:shd w:val="clear" w:color="auto" w:fill="auto"/>
          </w:tcPr>
          <w:p w:rsidR="00E76A64" w:rsidRPr="00E76A64" w:rsidRDefault="00E76A64" w:rsidP="00E76A64">
            <w:pPr>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6</w:t>
            </w:r>
          </w:p>
        </w:tc>
        <w:tc>
          <w:tcPr>
            <w:tcW w:w="6550" w:type="dxa"/>
            <w:shd w:val="clear" w:color="auto" w:fill="auto"/>
          </w:tcPr>
          <w:p w:rsidR="00E76A64" w:rsidRPr="00E76A64" w:rsidRDefault="00E76A64" w:rsidP="00E76A64">
            <w:pPr>
              <w:widowControl w:val="0"/>
              <w:tabs>
                <w:tab w:val="left" w:pos="91"/>
              </w:tabs>
              <w:spacing w:after="0" w:line="240" w:lineRule="auto"/>
              <w:jc w:val="both"/>
              <w:rPr>
                <w:rFonts w:ascii="Times New Roman" w:eastAsia="Times New Roman" w:hAnsi="Times New Roman" w:cs="Arial"/>
                <w:i/>
                <w:sz w:val="18"/>
                <w:szCs w:val="18"/>
                <w:shd w:val="clear" w:color="auto" w:fill="FFFFFF"/>
              </w:rPr>
            </w:pPr>
            <w:r w:rsidRPr="00E76A64">
              <w:rPr>
                <w:rFonts w:ascii="Times New Roman" w:eastAsia="Times New Roman" w:hAnsi="Times New Roman" w:cs="Arial"/>
                <w:i/>
                <w:sz w:val="18"/>
                <w:szCs w:val="18"/>
                <w:shd w:val="clear" w:color="auto" w:fill="FFFFFF"/>
              </w:rPr>
              <w:t>…</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308"/>
        </w:trPr>
        <w:tc>
          <w:tcPr>
            <w:tcW w:w="7088" w:type="dxa"/>
            <w:gridSpan w:val="2"/>
            <w:shd w:val="clear" w:color="auto" w:fill="auto"/>
          </w:tcPr>
          <w:p w:rsidR="00E76A64" w:rsidRPr="00E76A64" w:rsidRDefault="00E76A64" w:rsidP="00E76A64">
            <w:pPr>
              <w:jc w:val="right"/>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ИТОГО</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c>
          <w:tcPr>
            <w:tcW w:w="7088" w:type="dxa"/>
            <w:gridSpan w:val="2"/>
            <w:shd w:val="clear" w:color="auto" w:fill="auto"/>
          </w:tcPr>
          <w:p w:rsidR="00E76A64" w:rsidRPr="00E76A64" w:rsidRDefault="00E76A64" w:rsidP="00E76A64">
            <w:pPr>
              <w:jc w:val="right"/>
              <w:rPr>
                <w:rFonts w:ascii="Times New Roman" w:eastAsia="Times New Roman" w:hAnsi="Times New Roman" w:cs="Times New Roman"/>
                <w:sz w:val="18"/>
                <w:szCs w:val="18"/>
              </w:rPr>
            </w:pPr>
            <w:r w:rsidRPr="00E76A64">
              <w:rPr>
                <w:rFonts w:ascii="Times New Roman" w:eastAsia="Times New Roman" w:hAnsi="Times New Roman" w:cs="Times New Roman"/>
                <w:sz w:val="18"/>
                <w:szCs w:val="18"/>
              </w:rPr>
              <w:t>НДС</w:t>
            </w:r>
          </w:p>
        </w:tc>
        <w:tc>
          <w:tcPr>
            <w:tcW w:w="1441" w:type="dxa"/>
            <w:shd w:val="clear" w:color="auto" w:fill="auto"/>
          </w:tcPr>
          <w:p w:rsidR="00E76A64" w:rsidRPr="00E76A64" w:rsidRDefault="00E76A64" w:rsidP="00E76A64">
            <w:pPr>
              <w:rPr>
                <w:rFonts w:ascii="Times New Roman" w:eastAsia="Times New Roman" w:hAnsi="Times New Roman" w:cs="Times New Roman"/>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sz w:val="18"/>
                <w:szCs w:val="18"/>
              </w:rPr>
            </w:pPr>
          </w:p>
        </w:tc>
      </w:tr>
      <w:tr w:rsidR="00E76A64" w:rsidRPr="00E76A64" w:rsidTr="0064637F">
        <w:trPr>
          <w:trHeight w:val="263"/>
        </w:trPr>
        <w:tc>
          <w:tcPr>
            <w:tcW w:w="7088" w:type="dxa"/>
            <w:gridSpan w:val="2"/>
            <w:shd w:val="clear" w:color="auto" w:fill="auto"/>
          </w:tcPr>
          <w:p w:rsidR="00E76A64" w:rsidRPr="00E76A64" w:rsidRDefault="00E76A64" w:rsidP="00E76A64">
            <w:pPr>
              <w:jc w:val="right"/>
              <w:rPr>
                <w:rFonts w:ascii="Times New Roman" w:eastAsia="Times New Roman" w:hAnsi="Times New Roman" w:cs="Times New Roman"/>
                <w:b/>
                <w:sz w:val="18"/>
                <w:szCs w:val="18"/>
              </w:rPr>
            </w:pPr>
            <w:r w:rsidRPr="00E76A64">
              <w:rPr>
                <w:rFonts w:ascii="Times New Roman" w:eastAsia="Times New Roman" w:hAnsi="Times New Roman" w:cs="Times New Roman"/>
                <w:b/>
                <w:sz w:val="18"/>
                <w:szCs w:val="18"/>
              </w:rPr>
              <w:t>ИТОГО С НДС</w:t>
            </w:r>
          </w:p>
        </w:tc>
        <w:tc>
          <w:tcPr>
            <w:tcW w:w="1441" w:type="dxa"/>
            <w:shd w:val="clear" w:color="auto" w:fill="auto"/>
          </w:tcPr>
          <w:p w:rsidR="00E76A64" w:rsidRPr="00E76A64" w:rsidRDefault="00E76A64" w:rsidP="00E76A64">
            <w:pPr>
              <w:rPr>
                <w:rFonts w:ascii="Times New Roman" w:eastAsia="Times New Roman" w:hAnsi="Times New Roman" w:cs="Times New Roman"/>
                <w:b/>
                <w:sz w:val="18"/>
                <w:szCs w:val="18"/>
              </w:rPr>
            </w:pPr>
          </w:p>
        </w:tc>
        <w:tc>
          <w:tcPr>
            <w:tcW w:w="1819" w:type="dxa"/>
            <w:shd w:val="clear" w:color="auto" w:fill="auto"/>
          </w:tcPr>
          <w:p w:rsidR="00E76A64" w:rsidRPr="00E76A64" w:rsidRDefault="00E76A64" w:rsidP="00E76A64">
            <w:pPr>
              <w:rPr>
                <w:rFonts w:ascii="Times New Roman" w:eastAsia="Times New Roman" w:hAnsi="Times New Roman" w:cs="Times New Roman"/>
                <w:b/>
                <w:sz w:val="18"/>
                <w:szCs w:val="18"/>
              </w:rPr>
            </w:pPr>
          </w:p>
        </w:tc>
      </w:tr>
    </w:tbl>
    <w:p w:rsidR="00E76A64" w:rsidRPr="00E76A64" w:rsidRDefault="00E76A64" w:rsidP="00E76A64">
      <w:pPr>
        <w:tabs>
          <w:tab w:val="left" w:pos="0"/>
          <w:tab w:val="left" w:pos="8385"/>
        </w:tabs>
        <w:spacing w:after="0" w:line="240" w:lineRule="auto"/>
        <w:ind w:right="-143"/>
        <w:contextualSpacing/>
        <w:jc w:val="both"/>
        <w:rPr>
          <w:rFonts w:ascii="Times New Roman" w:eastAsia="Times New Roman" w:hAnsi="Times New Roman" w:cs="Times New Roman"/>
          <w:sz w:val="24"/>
          <w:szCs w:val="24"/>
          <w:lang w:eastAsia="ru-RU"/>
        </w:rPr>
      </w:pPr>
    </w:p>
    <w:p w:rsidR="00E76A64" w:rsidRPr="00E76A64" w:rsidRDefault="00E76A64" w:rsidP="00E76A64">
      <w:pPr>
        <w:tabs>
          <w:tab w:val="left" w:pos="0"/>
          <w:tab w:val="left" w:pos="8385"/>
        </w:tabs>
        <w:spacing w:after="0" w:line="240" w:lineRule="auto"/>
        <w:ind w:right="-143"/>
        <w:contextualSpacing/>
        <w:jc w:val="both"/>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t>Общий размер платы за подключение внутри границ земельного участка заявителя составляет _____ (________) руб. ______ коп., в том числе НДС _______ (_____) руб. ___ коп.</w:t>
      </w:r>
    </w:p>
    <w:p w:rsidR="00E76A64" w:rsidRPr="00E76A64" w:rsidRDefault="00E76A64" w:rsidP="00E76A64">
      <w:pPr>
        <w:autoSpaceDE w:val="0"/>
        <w:autoSpaceDN w:val="0"/>
        <w:adjustRightInd w:val="0"/>
        <w:spacing w:after="0" w:line="240" w:lineRule="auto"/>
        <w:jc w:val="center"/>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Подписи сторон</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5103"/>
        <w:gridCol w:w="4820"/>
      </w:tblGrid>
      <w:tr w:rsidR="00E76A64" w:rsidRPr="00E76A64" w:rsidTr="0064637F">
        <w:tc>
          <w:tcPr>
            <w:tcW w:w="5103" w:type="dxa"/>
          </w:tcPr>
          <w:p w:rsidR="00E76A64" w:rsidRPr="00E76A64" w:rsidRDefault="00E76A64" w:rsidP="00E76A64">
            <w:pPr>
              <w:tabs>
                <w:tab w:val="center" w:pos="2379"/>
              </w:tabs>
              <w:autoSpaceDE w:val="0"/>
              <w:autoSpaceDN w:val="0"/>
              <w:adjustRightInd w:val="0"/>
              <w:spacing w:after="0" w:line="240" w:lineRule="auto"/>
              <w:ind w:right="221"/>
              <w:jc w:val="both"/>
              <w:rPr>
                <w:rFonts w:ascii="Times New Roman" w:eastAsia="Times New Roman" w:hAnsi="Times New Roman" w:cs="Times New Roman"/>
                <w:b/>
                <w:sz w:val="24"/>
                <w:szCs w:val="24"/>
              </w:rPr>
            </w:pPr>
            <w:r w:rsidRPr="00E76A64">
              <w:rPr>
                <w:rFonts w:ascii="Times New Roman" w:eastAsia="Times New Roman" w:hAnsi="Times New Roman" w:cs="Times New Roman"/>
                <w:b/>
                <w:sz w:val="24"/>
                <w:szCs w:val="24"/>
              </w:rPr>
              <w:t>Исполнитель</w:t>
            </w:r>
            <w:r w:rsidRPr="00E76A64">
              <w:rPr>
                <w:rFonts w:ascii="Times New Roman" w:eastAsia="Times New Roman" w:hAnsi="Times New Roman" w:cs="Times New Roman"/>
                <w:b/>
                <w:sz w:val="24"/>
                <w:szCs w:val="24"/>
              </w:rPr>
              <w:tab/>
            </w:r>
          </w:p>
        </w:tc>
        <w:tc>
          <w:tcPr>
            <w:tcW w:w="4820" w:type="dxa"/>
          </w:tcPr>
          <w:p w:rsidR="00E76A64" w:rsidRPr="00E76A64" w:rsidRDefault="00E76A64" w:rsidP="00E76A64">
            <w:pPr>
              <w:autoSpaceDE w:val="0"/>
              <w:autoSpaceDN w:val="0"/>
              <w:adjustRightInd w:val="0"/>
              <w:spacing w:after="0" w:line="240" w:lineRule="auto"/>
              <w:jc w:val="both"/>
              <w:rPr>
                <w:rFonts w:ascii="Times New Roman" w:eastAsia="Times New Roman" w:hAnsi="Times New Roman" w:cs="Times New Roman"/>
                <w:b/>
                <w:sz w:val="24"/>
                <w:szCs w:val="24"/>
                <w:lang w:val="en-US"/>
              </w:rPr>
            </w:pPr>
            <w:r w:rsidRPr="00E76A64">
              <w:rPr>
                <w:rFonts w:ascii="Times New Roman" w:eastAsia="Times New Roman" w:hAnsi="Times New Roman" w:cs="Times New Roman"/>
                <w:b/>
                <w:sz w:val="24"/>
                <w:szCs w:val="24"/>
              </w:rPr>
              <w:t>Заявитель</w:t>
            </w:r>
            <w:r w:rsidRPr="00E76A64">
              <w:rPr>
                <w:rFonts w:ascii="Times New Roman" w:eastAsia="Times New Roman" w:hAnsi="Times New Roman" w:cs="Times New Roman"/>
                <w:b/>
                <w:sz w:val="24"/>
                <w:szCs w:val="24"/>
                <w:lang w:val="en-US"/>
              </w:rPr>
              <w:t>:</w:t>
            </w:r>
          </w:p>
        </w:tc>
      </w:tr>
      <w:tr w:rsidR="00E76A64" w:rsidRPr="00E76A64" w:rsidTr="0064637F">
        <w:tc>
          <w:tcPr>
            <w:tcW w:w="5103" w:type="dxa"/>
          </w:tcPr>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E76A64">
              <w:rPr>
                <w:rFonts w:ascii="Times New Roman" w:eastAsia="Times New Roman" w:hAnsi="Times New Roman" w:cs="Times New Roman"/>
                <w:i/>
                <w:sz w:val="24"/>
                <w:szCs w:val="24"/>
                <w:lang w:eastAsia="ru-RU"/>
              </w:rPr>
              <w:t>указать реквизиты</w:t>
            </w:r>
          </w:p>
          <w:p w:rsidR="00E76A64" w:rsidRPr="00E76A64" w:rsidRDefault="00E76A64" w:rsidP="00E76A64">
            <w:pPr>
              <w:spacing w:after="0" w:line="240" w:lineRule="auto"/>
              <w:ind w:right="-392"/>
              <w:contextualSpacing/>
              <w:rPr>
                <w:rFonts w:ascii="Times New Roman" w:eastAsia="Times New Roman" w:hAnsi="Times New Roman" w:cs="Times New Roman"/>
                <w:b/>
                <w:sz w:val="24"/>
                <w:szCs w:val="24"/>
                <w:lang w:eastAsia="ru-RU"/>
              </w:rPr>
            </w:pPr>
          </w:p>
          <w:p w:rsidR="00E76A64" w:rsidRPr="00E76A64" w:rsidRDefault="00E76A64" w:rsidP="00E76A64">
            <w:pPr>
              <w:spacing w:after="0" w:line="240" w:lineRule="auto"/>
              <w:ind w:right="-392"/>
              <w:contextualSpacing/>
              <w:rPr>
                <w:rFonts w:ascii="Times New Roman" w:eastAsia="Times New Roman" w:hAnsi="Times New Roman" w:cs="Times New Roman"/>
                <w:b/>
                <w:sz w:val="24"/>
                <w:szCs w:val="24"/>
                <w:lang w:eastAsia="ru-RU"/>
              </w:rPr>
            </w:pPr>
            <w:r w:rsidRPr="00E76A64">
              <w:rPr>
                <w:rFonts w:ascii="Times New Roman" w:eastAsia="Times New Roman" w:hAnsi="Times New Roman" w:cs="Times New Roman"/>
                <w:b/>
                <w:sz w:val="24"/>
                <w:szCs w:val="24"/>
                <w:lang w:eastAsia="ru-RU"/>
              </w:rPr>
              <w:lastRenderedPageBreak/>
              <w:t>Исполнитель:</w:t>
            </w:r>
          </w:p>
          <w:p w:rsidR="00E76A64" w:rsidRPr="00E76A64" w:rsidRDefault="00E76A64" w:rsidP="00E76A64">
            <w:pPr>
              <w:spacing w:after="0" w:line="240" w:lineRule="auto"/>
              <w:ind w:right="-392"/>
              <w:contextualSpacing/>
              <w:rPr>
                <w:rFonts w:ascii="Times New Roman" w:eastAsia="Times New Roman" w:hAnsi="Times New Roman" w:cs="Times New Roman"/>
                <w:sz w:val="24"/>
                <w:szCs w:val="24"/>
                <w:lang w:eastAsia="ru-RU"/>
              </w:rPr>
            </w:pPr>
            <w:r w:rsidRPr="00E76A64">
              <w:rPr>
                <w:rFonts w:ascii="Times New Roman" w:eastAsia="Times New Roman" w:hAnsi="Times New Roman" w:cs="Times New Roman"/>
                <w:sz w:val="24"/>
                <w:szCs w:val="24"/>
                <w:lang w:eastAsia="ru-RU"/>
              </w:rPr>
              <w:t xml:space="preserve">_____________________ (_____________) </w:t>
            </w:r>
          </w:p>
          <w:p w:rsidR="00E76A64" w:rsidRPr="00E76A64" w:rsidRDefault="00E76A64" w:rsidP="00E76A64">
            <w:pPr>
              <w:autoSpaceDE w:val="0"/>
              <w:autoSpaceDN w:val="0"/>
              <w:adjustRightInd w:val="0"/>
              <w:spacing w:after="0" w:line="240" w:lineRule="auto"/>
              <w:ind w:right="221"/>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lang w:eastAsia="ru-RU"/>
              </w:rPr>
              <w:t>М.П.</w:t>
            </w:r>
          </w:p>
        </w:tc>
        <w:tc>
          <w:tcPr>
            <w:tcW w:w="4820" w:type="dxa"/>
          </w:tcPr>
          <w:p w:rsidR="00E76A64" w:rsidRPr="00E76A64" w:rsidRDefault="00E76A64" w:rsidP="00E76A6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E76A64">
              <w:rPr>
                <w:rFonts w:ascii="Times New Roman" w:eastAsia="Times New Roman" w:hAnsi="Times New Roman" w:cs="Times New Roman"/>
                <w:i/>
                <w:sz w:val="24"/>
                <w:szCs w:val="24"/>
                <w:lang w:eastAsia="ru-RU"/>
              </w:rPr>
              <w:lastRenderedPageBreak/>
              <w:t xml:space="preserve">указать реквизиты </w:t>
            </w:r>
          </w:p>
          <w:p w:rsidR="00E76A64" w:rsidRPr="00E76A64" w:rsidRDefault="00E76A64" w:rsidP="00E76A64">
            <w:pPr>
              <w:spacing w:after="0" w:line="240" w:lineRule="auto"/>
              <w:jc w:val="both"/>
              <w:rPr>
                <w:rFonts w:ascii="Times New Roman" w:eastAsia="Times New Roman" w:hAnsi="Times New Roman" w:cs="Times New Roman"/>
                <w:b/>
                <w:spacing w:val="-2"/>
                <w:sz w:val="24"/>
                <w:szCs w:val="24"/>
                <w:lang w:eastAsia="ru-RU"/>
              </w:rPr>
            </w:pPr>
          </w:p>
          <w:p w:rsidR="00E76A64" w:rsidRPr="00E76A64" w:rsidRDefault="00E76A64" w:rsidP="00E76A64">
            <w:pPr>
              <w:spacing w:after="0" w:line="240" w:lineRule="auto"/>
              <w:jc w:val="both"/>
              <w:rPr>
                <w:rFonts w:ascii="Times New Roman" w:eastAsia="Times New Roman" w:hAnsi="Times New Roman" w:cs="Times New Roman"/>
                <w:b/>
                <w:spacing w:val="-2"/>
                <w:sz w:val="24"/>
                <w:szCs w:val="24"/>
                <w:lang w:eastAsia="ru-RU"/>
              </w:rPr>
            </w:pPr>
            <w:r w:rsidRPr="00E76A64">
              <w:rPr>
                <w:rFonts w:ascii="Times New Roman" w:eastAsia="Times New Roman" w:hAnsi="Times New Roman" w:cs="Times New Roman"/>
                <w:b/>
                <w:spacing w:val="-2"/>
                <w:sz w:val="24"/>
                <w:szCs w:val="24"/>
                <w:lang w:eastAsia="ru-RU"/>
              </w:rPr>
              <w:lastRenderedPageBreak/>
              <w:t>Заявитель:</w:t>
            </w:r>
          </w:p>
          <w:p w:rsidR="00E76A64" w:rsidRPr="00E76A64" w:rsidRDefault="00E76A64" w:rsidP="00E76A64">
            <w:pPr>
              <w:spacing w:after="0" w:line="240" w:lineRule="auto"/>
              <w:jc w:val="both"/>
              <w:rPr>
                <w:rFonts w:ascii="Times New Roman" w:eastAsia="Times New Roman" w:hAnsi="Times New Roman" w:cs="Times New Roman"/>
                <w:spacing w:val="-2"/>
                <w:sz w:val="24"/>
                <w:szCs w:val="24"/>
                <w:lang w:eastAsia="ru-RU"/>
              </w:rPr>
            </w:pPr>
            <w:r w:rsidRPr="00E76A64">
              <w:rPr>
                <w:rFonts w:ascii="Times New Roman" w:eastAsia="Times New Roman" w:hAnsi="Times New Roman" w:cs="Times New Roman"/>
                <w:spacing w:val="-2"/>
                <w:sz w:val="24"/>
                <w:szCs w:val="24"/>
                <w:lang w:eastAsia="ru-RU"/>
              </w:rPr>
              <w:t>__________________(_________)</w:t>
            </w:r>
          </w:p>
          <w:p w:rsidR="00E76A64" w:rsidRPr="00E76A64" w:rsidRDefault="00E76A64" w:rsidP="00E76A64">
            <w:pPr>
              <w:autoSpaceDE w:val="0"/>
              <w:autoSpaceDN w:val="0"/>
              <w:adjustRightInd w:val="0"/>
              <w:spacing w:after="0" w:line="240" w:lineRule="auto"/>
              <w:jc w:val="both"/>
              <w:rPr>
                <w:rFonts w:ascii="Times New Roman" w:eastAsia="Times New Roman" w:hAnsi="Times New Roman" w:cs="Times New Roman"/>
                <w:sz w:val="24"/>
                <w:szCs w:val="24"/>
              </w:rPr>
            </w:pPr>
            <w:r w:rsidRPr="00E76A64">
              <w:rPr>
                <w:rFonts w:ascii="Times New Roman" w:eastAsia="Times New Roman" w:hAnsi="Times New Roman" w:cs="Times New Roman"/>
                <w:sz w:val="24"/>
                <w:szCs w:val="24"/>
              </w:rPr>
              <w:t>М.П.</w:t>
            </w:r>
          </w:p>
        </w:tc>
      </w:tr>
    </w:tbl>
    <w:p w:rsidR="00E76A64" w:rsidRPr="00E76A64" w:rsidRDefault="00E76A64" w:rsidP="00E76A64">
      <w:pPr>
        <w:spacing w:after="0" w:line="240" w:lineRule="atLeast"/>
        <w:jc w:val="both"/>
        <w:rPr>
          <w:rFonts w:ascii="Calibri" w:eastAsia="Times New Roman" w:hAnsi="Calibri" w:cs="Times New Roman"/>
          <w:lang w:eastAsia="ru-RU"/>
        </w:rPr>
      </w:pPr>
    </w:p>
    <w:p w:rsidR="00563E89" w:rsidRDefault="00563E89"/>
    <w:sectPr w:rsidR="00563E89" w:rsidSect="005E68AC">
      <w:headerReference w:type="default" r:id="rId18"/>
      <w:pgSz w:w="11906" w:h="16838"/>
      <w:pgMar w:top="851" w:right="851" w:bottom="851" w:left="1134"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812" w:rsidRDefault="00966812" w:rsidP="00E76A64">
      <w:pPr>
        <w:spacing w:after="0" w:line="240" w:lineRule="auto"/>
      </w:pPr>
      <w:r>
        <w:separator/>
      </w:r>
    </w:p>
  </w:endnote>
  <w:endnote w:type="continuationSeparator" w:id="0">
    <w:p w:rsidR="00966812" w:rsidRDefault="00966812" w:rsidP="00E7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812" w:rsidRDefault="00966812" w:rsidP="00E76A64">
      <w:pPr>
        <w:spacing w:after="0" w:line="240" w:lineRule="auto"/>
      </w:pPr>
      <w:r>
        <w:separator/>
      </w:r>
    </w:p>
  </w:footnote>
  <w:footnote w:type="continuationSeparator" w:id="0">
    <w:p w:rsidR="00966812" w:rsidRDefault="00966812" w:rsidP="00E76A64">
      <w:pPr>
        <w:spacing w:after="0" w:line="240" w:lineRule="auto"/>
      </w:pPr>
      <w:r>
        <w:continuationSeparator/>
      </w:r>
    </w:p>
  </w:footnote>
  <w:footnote w:id="1">
    <w:p w:rsidR="00E76A64" w:rsidRDefault="00E76A64" w:rsidP="00E76A64">
      <w:pPr>
        <w:pStyle w:val="ac"/>
      </w:pPr>
      <w:r w:rsidRPr="00F9477D">
        <w:rPr>
          <w:rStyle w:val="ae"/>
          <w:rFonts w:ascii="Times New Roman" w:hAnsi="Times New Roman"/>
        </w:rPr>
        <w:footnoteRef/>
      </w:r>
      <w:r w:rsidRPr="00F9477D">
        <w:rPr>
          <w:rFonts w:ascii="Times New Roman" w:hAnsi="Times New Roman"/>
        </w:rPr>
        <w:t xml:space="preserve"> Абзац включается в договоры с объектом строительства до границы земельного участка заявителя.</w:t>
      </w:r>
    </w:p>
  </w:footnote>
  <w:footnote w:id="2">
    <w:p w:rsidR="00E76A64" w:rsidRDefault="00E76A64" w:rsidP="00E76A64">
      <w:pPr>
        <w:pStyle w:val="ab"/>
        <w:shd w:val="clear" w:color="auto" w:fill="FFFFFF"/>
        <w:spacing w:before="0" w:beforeAutospacing="0" w:after="0" w:afterAutospacing="0"/>
        <w:jc w:val="both"/>
      </w:pPr>
      <w:r>
        <w:rPr>
          <w:rStyle w:val="ae"/>
        </w:rPr>
        <w:footnoteRef/>
      </w:r>
      <w:r>
        <w:t xml:space="preserve"> </w:t>
      </w:r>
      <w:r w:rsidRPr="002568CF">
        <w:rPr>
          <w:color w:val="333333"/>
          <w:sz w:val="16"/>
          <w:szCs w:val="16"/>
        </w:rPr>
        <w:t>За исключением платы за поставку газоиспользующего оборудования и (ил</w:t>
      </w:r>
      <w:r>
        <w:rPr>
          <w:color w:val="333333"/>
          <w:sz w:val="16"/>
          <w:szCs w:val="16"/>
        </w:rPr>
        <w:t>и) поставку прибора учета газа.</w:t>
      </w:r>
    </w:p>
  </w:footnote>
  <w:footnote w:id="3">
    <w:p w:rsidR="00E76A64" w:rsidRDefault="00E76A64" w:rsidP="00E76A64">
      <w:pPr>
        <w:pStyle w:val="ab"/>
        <w:shd w:val="clear" w:color="auto" w:fill="FFFFFF"/>
        <w:spacing w:before="0" w:beforeAutospacing="0" w:after="0" w:afterAutospacing="0"/>
        <w:jc w:val="both"/>
      </w:pPr>
      <w:r>
        <w:rPr>
          <w:rStyle w:val="ae"/>
        </w:rPr>
        <w:footnoteRef/>
      </w:r>
      <w:r>
        <w:t xml:space="preserve"> </w:t>
      </w:r>
      <w:r>
        <w:rPr>
          <w:color w:val="333333"/>
          <w:sz w:val="16"/>
          <w:szCs w:val="16"/>
        </w:rPr>
        <w:t xml:space="preserve">Указывается "0" </w:t>
      </w:r>
      <w:r w:rsidRPr="002568CF">
        <w:rPr>
          <w:color w:val="333333"/>
          <w:sz w:val="16"/>
          <w:szCs w:val="16"/>
        </w:rPr>
        <w:t>в случае</w:t>
      </w:r>
      <w:r>
        <w:rPr>
          <w:color w:val="333333"/>
          <w:sz w:val="16"/>
          <w:szCs w:val="16"/>
        </w:rPr>
        <w:t>,</w:t>
      </w:r>
      <w:r w:rsidRPr="002568CF">
        <w:rPr>
          <w:color w:val="333333"/>
          <w:sz w:val="16"/>
          <w:szCs w:val="16"/>
        </w:rPr>
        <w:t xml:space="preserve"> если заявитель не обратился к исполнителю </w:t>
      </w:r>
      <w:r w:rsidRPr="003D31C8">
        <w:rPr>
          <w:color w:val="333333"/>
          <w:sz w:val="16"/>
          <w:szCs w:val="16"/>
        </w:rPr>
        <w:t>в порядке</w:t>
      </w:r>
      <w:r>
        <w:rPr>
          <w:color w:val="333333"/>
          <w:sz w:val="16"/>
          <w:szCs w:val="16"/>
        </w:rPr>
        <w:t xml:space="preserve"> п. 12 Правил подключения №1547.</w:t>
      </w:r>
    </w:p>
  </w:footnote>
  <w:footnote w:id="4">
    <w:p w:rsidR="00E76A64" w:rsidRDefault="00E76A64" w:rsidP="00E76A64">
      <w:pPr>
        <w:pStyle w:val="ab"/>
        <w:shd w:val="clear" w:color="auto" w:fill="FFFFFF"/>
        <w:spacing w:before="0" w:beforeAutospacing="0" w:after="0" w:afterAutospacing="0"/>
        <w:jc w:val="both"/>
      </w:pPr>
      <w:r>
        <w:rPr>
          <w:rStyle w:val="ae"/>
        </w:rPr>
        <w:footnoteRef/>
      </w:r>
      <w:r>
        <w:t xml:space="preserve"> </w:t>
      </w:r>
      <w:r w:rsidRPr="002568CF">
        <w:rPr>
          <w:color w:val="333333"/>
          <w:sz w:val="16"/>
          <w:szCs w:val="16"/>
        </w:rPr>
        <w:t>Указывается "0"</w:t>
      </w:r>
      <w:r>
        <w:rPr>
          <w:color w:val="333333"/>
          <w:sz w:val="16"/>
          <w:szCs w:val="16"/>
        </w:rPr>
        <w:t xml:space="preserve"> </w:t>
      </w:r>
      <w:r w:rsidRPr="002568CF">
        <w:rPr>
          <w:color w:val="333333"/>
          <w:sz w:val="16"/>
          <w:szCs w:val="16"/>
        </w:rPr>
        <w:t>в случае</w:t>
      </w:r>
      <w:r>
        <w:rPr>
          <w:color w:val="333333"/>
          <w:sz w:val="16"/>
          <w:szCs w:val="16"/>
        </w:rPr>
        <w:t>,</w:t>
      </w:r>
      <w:r w:rsidRPr="002568CF">
        <w:rPr>
          <w:color w:val="333333"/>
          <w:sz w:val="16"/>
          <w:szCs w:val="16"/>
        </w:rPr>
        <w:t xml:space="preserve"> если заявитель не обратился к исполнителю </w:t>
      </w:r>
      <w:r w:rsidRPr="003D31C8">
        <w:rPr>
          <w:color w:val="333333"/>
          <w:sz w:val="16"/>
          <w:szCs w:val="16"/>
        </w:rPr>
        <w:t>в порядке</w:t>
      </w:r>
      <w:r>
        <w:rPr>
          <w:color w:val="333333"/>
          <w:sz w:val="16"/>
          <w:szCs w:val="16"/>
        </w:rPr>
        <w:t xml:space="preserve"> п. 12 Правил подключения №1547.</w:t>
      </w:r>
    </w:p>
  </w:footnote>
  <w:footnote w:id="5">
    <w:p w:rsidR="00E76A64" w:rsidRDefault="00E76A64" w:rsidP="00E76A64">
      <w:pPr>
        <w:pStyle w:val="ab"/>
        <w:shd w:val="clear" w:color="auto" w:fill="FFFFFF"/>
        <w:spacing w:before="0" w:beforeAutospacing="0" w:after="0" w:afterAutospacing="0"/>
        <w:jc w:val="both"/>
      </w:pPr>
      <w:r>
        <w:rPr>
          <w:rStyle w:val="ae"/>
        </w:rPr>
        <w:footnoteRef/>
      </w:r>
      <w:r>
        <w:t xml:space="preserve"> </w:t>
      </w:r>
      <w:r>
        <w:rPr>
          <w:color w:val="333333"/>
          <w:sz w:val="16"/>
          <w:szCs w:val="16"/>
        </w:rPr>
        <w:t>Указывается "0"</w:t>
      </w:r>
      <w:r w:rsidRPr="002568CF">
        <w:rPr>
          <w:color w:val="333333"/>
          <w:sz w:val="16"/>
          <w:szCs w:val="16"/>
        </w:rPr>
        <w:t xml:space="preserve"> в случае</w:t>
      </w:r>
      <w:r>
        <w:rPr>
          <w:color w:val="333333"/>
          <w:sz w:val="16"/>
          <w:szCs w:val="16"/>
        </w:rPr>
        <w:t>,</w:t>
      </w:r>
      <w:r w:rsidRPr="002568CF">
        <w:rPr>
          <w:color w:val="333333"/>
          <w:sz w:val="16"/>
          <w:szCs w:val="16"/>
        </w:rPr>
        <w:t xml:space="preserve"> если заявитель не обратился к исполнителю </w:t>
      </w:r>
      <w:r w:rsidRPr="003D31C8">
        <w:rPr>
          <w:color w:val="333333"/>
          <w:sz w:val="16"/>
          <w:szCs w:val="16"/>
        </w:rPr>
        <w:t>в порядке</w:t>
      </w:r>
      <w:r>
        <w:rPr>
          <w:color w:val="333333"/>
          <w:sz w:val="16"/>
          <w:szCs w:val="16"/>
        </w:rPr>
        <w:t xml:space="preserve"> п. 12 Правил подключения №1547.</w:t>
      </w:r>
    </w:p>
  </w:footnote>
  <w:footnote w:id="6">
    <w:p w:rsidR="00E76A64" w:rsidRDefault="00E76A64" w:rsidP="00E76A64">
      <w:pPr>
        <w:pStyle w:val="ab"/>
        <w:shd w:val="clear" w:color="auto" w:fill="FFFFFF"/>
        <w:spacing w:before="0" w:beforeAutospacing="0" w:after="183" w:afterAutospacing="0" w:line="193" w:lineRule="atLeast"/>
      </w:pPr>
      <w:r>
        <w:rPr>
          <w:rStyle w:val="ae"/>
        </w:rPr>
        <w:footnoteRef/>
      </w:r>
      <w:r>
        <w:t xml:space="preserve"> </w:t>
      </w:r>
      <w:r>
        <w:rPr>
          <w:color w:val="333333"/>
          <w:sz w:val="16"/>
          <w:szCs w:val="16"/>
        </w:rPr>
        <w:t>Настоящий договор может быть заключен в электронной форме или на бумажном носителе.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14A" w:rsidRDefault="00B551C3">
    <w:pPr>
      <w:pStyle w:val="a7"/>
      <w:jc w:val="right"/>
      <w:rPr>
        <w:rFonts w:ascii="Times New Roman" w:hAnsi="Times New Roman"/>
        <w:sz w:val="24"/>
        <w:szCs w:val="24"/>
      </w:rPr>
    </w:pPr>
  </w:p>
  <w:p w:rsidR="002B414A" w:rsidRPr="002B414A" w:rsidRDefault="00E76A64" w:rsidP="002B414A">
    <w:pPr>
      <w:pStyle w:val="a7"/>
      <w:jc w:val="right"/>
      <w:rPr>
        <w:rFonts w:ascii="Times New Roman" w:hAnsi="Times New Roman"/>
        <w:sz w:val="24"/>
        <w:szCs w:val="24"/>
      </w:rPr>
    </w:pPr>
    <w:r w:rsidRPr="002B414A">
      <w:rPr>
        <w:rFonts w:ascii="Times New Roman" w:hAnsi="Times New Roman"/>
        <w:sz w:val="24"/>
        <w:szCs w:val="24"/>
      </w:rPr>
      <w:fldChar w:fldCharType="begin"/>
    </w:r>
    <w:r w:rsidRPr="002B414A">
      <w:rPr>
        <w:rFonts w:ascii="Times New Roman" w:hAnsi="Times New Roman"/>
        <w:sz w:val="24"/>
        <w:szCs w:val="24"/>
      </w:rPr>
      <w:instrText>PAGE   \* MERGEFORMAT</w:instrText>
    </w:r>
    <w:r w:rsidRPr="002B414A">
      <w:rPr>
        <w:rFonts w:ascii="Times New Roman" w:hAnsi="Times New Roman"/>
        <w:sz w:val="24"/>
        <w:szCs w:val="24"/>
      </w:rPr>
      <w:fldChar w:fldCharType="separate"/>
    </w:r>
    <w:r w:rsidR="00B551C3">
      <w:rPr>
        <w:rFonts w:ascii="Times New Roman" w:hAnsi="Times New Roman"/>
        <w:noProof/>
        <w:sz w:val="24"/>
        <w:szCs w:val="24"/>
      </w:rPr>
      <w:t>17</w:t>
    </w:r>
    <w:r w:rsidRPr="002B414A">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030FE"/>
    <w:multiLevelType w:val="hybridMultilevel"/>
    <w:tmpl w:val="518CBC58"/>
    <w:lvl w:ilvl="0" w:tplc="591E50D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68E"/>
    <w:rsid w:val="0015668E"/>
    <w:rsid w:val="00563E89"/>
    <w:rsid w:val="005E68AC"/>
    <w:rsid w:val="00966812"/>
    <w:rsid w:val="00B551C3"/>
    <w:rsid w:val="00E76A64"/>
    <w:rsid w:val="00F00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76A64"/>
  </w:style>
  <w:style w:type="paragraph" w:customStyle="1" w:styleId="ConsPlusNormal">
    <w:name w:val="ConsPlusNormal"/>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76A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76A6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E76A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E76A64"/>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E76A64"/>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E76A6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6A64"/>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76A64"/>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E76A64"/>
    <w:rPr>
      <w:rFonts w:ascii="Tahoma" w:eastAsia="Times New Roman" w:hAnsi="Tahoma" w:cs="Tahoma"/>
      <w:sz w:val="16"/>
      <w:szCs w:val="16"/>
      <w:lang w:eastAsia="ru-RU"/>
    </w:rPr>
  </w:style>
  <w:style w:type="paragraph" w:styleId="a7">
    <w:name w:val="header"/>
    <w:basedOn w:val="a"/>
    <w:link w:val="a8"/>
    <w:uiPriority w:val="99"/>
    <w:unhideWhenUsed/>
    <w:rsid w:val="00E76A64"/>
    <w:pPr>
      <w:tabs>
        <w:tab w:val="center" w:pos="4677"/>
        <w:tab w:val="right" w:pos="9355"/>
      </w:tabs>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E76A64"/>
    <w:rPr>
      <w:rFonts w:ascii="Calibri" w:eastAsia="Times New Roman" w:hAnsi="Calibri" w:cs="Times New Roman"/>
      <w:lang w:eastAsia="ru-RU"/>
    </w:rPr>
  </w:style>
  <w:style w:type="paragraph" w:styleId="a9">
    <w:name w:val="footer"/>
    <w:basedOn w:val="a"/>
    <w:link w:val="aa"/>
    <w:uiPriority w:val="99"/>
    <w:unhideWhenUsed/>
    <w:rsid w:val="00E76A64"/>
    <w:pPr>
      <w:tabs>
        <w:tab w:val="center" w:pos="4677"/>
        <w:tab w:val="right" w:pos="9355"/>
      </w:tabs>
    </w:pPr>
    <w:rPr>
      <w:rFonts w:ascii="Calibri" w:eastAsia="Times New Roman" w:hAnsi="Calibri" w:cs="Times New Roman"/>
      <w:lang w:eastAsia="ru-RU"/>
    </w:rPr>
  </w:style>
  <w:style w:type="character" w:customStyle="1" w:styleId="aa">
    <w:name w:val="Нижний колонтитул Знак"/>
    <w:basedOn w:val="a0"/>
    <w:link w:val="a9"/>
    <w:uiPriority w:val="99"/>
    <w:rsid w:val="00E76A64"/>
    <w:rPr>
      <w:rFonts w:ascii="Calibri" w:eastAsia="Times New Roman" w:hAnsi="Calibri" w:cs="Times New Roman"/>
      <w:lang w:eastAsia="ru-RU"/>
    </w:rPr>
  </w:style>
  <w:style w:type="paragraph" w:styleId="ab">
    <w:name w:val="Normal (Web)"/>
    <w:basedOn w:val="a"/>
    <w:uiPriority w:val="99"/>
    <w:unhideWhenUsed/>
    <w:rsid w:val="00E76A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note text"/>
    <w:basedOn w:val="a"/>
    <w:link w:val="ad"/>
    <w:uiPriority w:val="99"/>
    <w:semiHidden/>
    <w:unhideWhenUsed/>
    <w:rsid w:val="00E76A64"/>
    <w:rPr>
      <w:rFonts w:ascii="Calibri" w:eastAsia="Times New Roman" w:hAnsi="Calibri" w:cs="Times New Roman"/>
      <w:sz w:val="20"/>
      <w:szCs w:val="20"/>
      <w:lang w:eastAsia="ru-RU"/>
    </w:rPr>
  </w:style>
  <w:style w:type="character" w:customStyle="1" w:styleId="ad">
    <w:name w:val="Текст сноски Знак"/>
    <w:basedOn w:val="a0"/>
    <w:link w:val="ac"/>
    <w:uiPriority w:val="99"/>
    <w:semiHidden/>
    <w:rsid w:val="00E76A64"/>
    <w:rPr>
      <w:rFonts w:ascii="Calibri" w:eastAsia="Times New Roman" w:hAnsi="Calibri" w:cs="Times New Roman"/>
      <w:sz w:val="20"/>
      <w:szCs w:val="20"/>
      <w:lang w:eastAsia="ru-RU"/>
    </w:rPr>
  </w:style>
  <w:style w:type="character" w:styleId="ae">
    <w:name w:val="footnote reference"/>
    <w:uiPriority w:val="99"/>
    <w:semiHidden/>
    <w:unhideWhenUsed/>
    <w:rsid w:val="00E76A64"/>
    <w:rPr>
      <w:rFonts w:cs="Times New Roman"/>
      <w:vertAlign w:val="superscript"/>
    </w:rPr>
  </w:style>
  <w:style w:type="table" w:customStyle="1" w:styleId="10">
    <w:name w:val="Сетка таблицы1"/>
    <w:basedOn w:val="a1"/>
    <w:next w:val="a3"/>
    <w:uiPriority w:val="59"/>
    <w:rsid w:val="00E76A6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76A64"/>
    <w:rPr>
      <w:rFonts w:ascii="Courier New" w:eastAsia="Times New Roman" w:hAnsi="Courier New" w:cs="Courier New"/>
      <w:sz w:val="20"/>
      <w:szCs w:val="20"/>
      <w:lang w:eastAsia="ru-RU"/>
    </w:rPr>
  </w:style>
  <w:style w:type="table" w:customStyle="1" w:styleId="11">
    <w:name w:val="Сетка таблицы11"/>
    <w:basedOn w:val="a1"/>
    <w:next w:val="a3"/>
    <w:uiPriority w:val="59"/>
    <w:rsid w:val="00E76A6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76A64"/>
  </w:style>
  <w:style w:type="paragraph" w:customStyle="1" w:styleId="ConsPlusNormal">
    <w:name w:val="ConsPlusNormal"/>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76A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76A6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E76A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E76A64"/>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E76A64"/>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E76A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E76A6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76A64"/>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76A64"/>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E76A64"/>
    <w:rPr>
      <w:rFonts w:ascii="Tahoma" w:eastAsia="Times New Roman" w:hAnsi="Tahoma" w:cs="Tahoma"/>
      <w:sz w:val="16"/>
      <w:szCs w:val="16"/>
      <w:lang w:eastAsia="ru-RU"/>
    </w:rPr>
  </w:style>
  <w:style w:type="paragraph" w:styleId="a7">
    <w:name w:val="header"/>
    <w:basedOn w:val="a"/>
    <w:link w:val="a8"/>
    <w:uiPriority w:val="99"/>
    <w:unhideWhenUsed/>
    <w:rsid w:val="00E76A64"/>
    <w:pPr>
      <w:tabs>
        <w:tab w:val="center" w:pos="4677"/>
        <w:tab w:val="right" w:pos="9355"/>
      </w:tabs>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E76A64"/>
    <w:rPr>
      <w:rFonts w:ascii="Calibri" w:eastAsia="Times New Roman" w:hAnsi="Calibri" w:cs="Times New Roman"/>
      <w:lang w:eastAsia="ru-RU"/>
    </w:rPr>
  </w:style>
  <w:style w:type="paragraph" w:styleId="a9">
    <w:name w:val="footer"/>
    <w:basedOn w:val="a"/>
    <w:link w:val="aa"/>
    <w:uiPriority w:val="99"/>
    <w:unhideWhenUsed/>
    <w:rsid w:val="00E76A64"/>
    <w:pPr>
      <w:tabs>
        <w:tab w:val="center" w:pos="4677"/>
        <w:tab w:val="right" w:pos="9355"/>
      </w:tabs>
    </w:pPr>
    <w:rPr>
      <w:rFonts w:ascii="Calibri" w:eastAsia="Times New Roman" w:hAnsi="Calibri" w:cs="Times New Roman"/>
      <w:lang w:eastAsia="ru-RU"/>
    </w:rPr>
  </w:style>
  <w:style w:type="character" w:customStyle="1" w:styleId="aa">
    <w:name w:val="Нижний колонтитул Знак"/>
    <w:basedOn w:val="a0"/>
    <w:link w:val="a9"/>
    <w:uiPriority w:val="99"/>
    <w:rsid w:val="00E76A64"/>
    <w:rPr>
      <w:rFonts w:ascii="Calibri" w:eastAsia="Times New Roman" w:hAnsi="Calibri" w:cs="Times New Roman"/>
      <w:lang w:eastAsia="ru-RU"/>
    </w:rPr>
  </w:style>
  <w:style w:type="paragraph" w:styleId="ab">
    <w:name w:val="Normal (Web)"/>
    <w:basedOn w:val="a"/>
    <w:uiPriority w:val="99"/>
    <w:unhideWhenUsed/>
    <w:rsid w:val="00E76A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note text"/>
    <w:basedOn w:val="a"/>
    <w:link w:val="ad"/>
    <w:uiPriority w:val="99"/>
    <w:semiHidden/>
    <w:unhideWhenUsed/>
    <w:rsid w:val="00E76A64"/>
    <w:rPr>
      <w:rFonts w:ascii="Calibri" w:eastAsia="Times New Roman" w:hAnsi="Calibri" w:cs="Times New Roman"/>
      <w:sz w:val="20"/>
      <w:szCs w:val="20"/>
      <w:lang w:eastAsia="ru-RU"/>
    </w:rPr>
  </w:style>
  <w:style w:type="character" w:customStyle="1" w:styleId="ad">
    <w:name w:val="Текст сноски Знак"/>
    <w:basedOn w:val="a0"/>
    <w:link w:val="ac"/>
    <w:uiPriority w:val="99"/>
    <w:semiHidden/>
    <w:rsid w:val="00E76A64"/>
    <w:rPr>
      <w:rFonts w:ascii="Calibri" w:eastAsia="Times New Roman" w:hAnsi="Calibri" w:cs="Times New Roman"/>
      <w:sz w:val="20"/>
      <w:szCs w:val="20"/>
      <w:lang w:eastAsia="ru-RU"/>
    </w:rPr>
  </w:style>
  <w:style w:type="character" w:styleId="ae">
    <w:name w:val="footnote reference"/>
    <w:uiPriority w:val="99"/>
    <w:semiHidden/>
    <w:unhideWhenUsed/>
    <w:rsid w:val="00E76A64"/>
    <w:rPr>
      <w:rFonts w:cs="Times New Roman"/>
      <w:vertAlign w:val="superscript"/>
    </w:rPr>
  </w:style>
  <w:style w:type="table" w:customStyle="1" w:styleId="10">
    <w:name w:val="Сетка таблицы1"/>
    <w:basedOn w:val="a1"/>
    <w:next w:val="a3"/>
    <w:uiPriority w:val="59"/>
    <w:rsid w:val="00E76A6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E76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76A64"/>
    <w:rPr>
      <w:rFonts w:ascii="Courier New" w:eastAsia="Times New Roman" w:hAnsi="Courier New" w:cs="Courier New"/>
      <w:sz w:val="20"/>
      <w:szCs w:val="20"/>
      <w:lang w:eastAsia="ru-RU"/>
    </w:rPr>
  </w:style>
  <w:style w:type="table" w:customStyle="1" w:styleId="11">
    <w:name w:val="Сетка таблицы11"/>
    <w:basedOn w:val="a1"/>
    <w:next w:val="a3"/>
    <w:uiPriority w:val="59"/>
    <w:rsid w:val="00E76A6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5528&amp;date=29.09.2021&amp;dst=100119&amp;field=134" TargetMode="External"/><Relationship Id="rId13" Type="http://schemas.openxmlformats.org/officeDocument/2006/relationships/hyperlink" Target="https://login.consultant.ru/link/?req=doc&amp;base=LAW&amp;n=395528&amp;date=29.09.2021&amp;dst=100119&amp;field=134"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395528&amp;date=29.09.2021&amp;dst=100277&amp;field=134" TargetMode="External"/><Relationship Id="rId17" Type="http://schemas.openxmlformats.org/officeDocument/2006/relationships/hyperlink" Target="https://login.consultant.ru/link/?req=doc&amp;base=LAW&amp;n=313920&amp;date=29.09.2021&amp;dst=100238&amp;field=134" TargetMode="External"/><Relationship Id="rId2" Type="http://schemas.openxmlformats.org/officeDocument/2006/relationships/styles" Target="styles.xml"/><Relationship Id="rId16" Type="http://schemas.openxmlformats.org/officeDocument/2006/relationships/hyperlink" Target="https://login.consultant.ru/link/?req=doc&amp;base=LAW&amp;n=395528&amp;date=29.09.2021&amp;dst=100119&amp;field=13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395528&amp;date=29.09.2021&amp;dst=100119&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95528&amp;date=29.09.2021&amp;dst=100119&amp;field=134" TargetMode="External"/><Relationship Id="rId10" Type="http://schemas.openxmlformats.org/officeDocument/2006/relationships/hyperlink" Target="https://login.consultant.ru/link/?req=doc&amp;base=LAW&amp;n=395528&amp;date=29.09.2021&amp;dst=101188&amp;field=134"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395528&amp;date=29.09.2021&amp;dst=101188&amp;field=134" TargetMode="External"/><Relationship Id="rId14" Type="http://schemas.openxmlformats.org/officeDocument/2006/relationships/hyperlink" Target="https://login.consultant.ru/link/?req=doc&amp;base=LAW&amp;n=395528&amp;date=29.09.2021&amp;dst=100324&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6632</Words>
  <Characters>37804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Палванова Екатерина Васильевна</dc:creator>
  <cp:lastModifiedBy>Горн Екатерина Альбертовна</cp:lastModifiedBy>
  <cp:revision>2</cp:revision>
  <dcterms:created xsi:type="dcterms:W3CDTF">2023-04-06T07:21:00Z</dcterms:created>
  <dcterms:modified xsi:type="dcterms:W3CDTF">2023-04-06T07:21:00Z</dcterms:modified>
</cp:coreProperties>
</file>